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AF7DB" w14:textId="77777777" w:rsidR="00871F16" w:rsidRDefault="0016384F" w:rsidP="00871F16">
      <w:pPr>
        <w:pStyle w:val="Titel"/>
        <w:rPr>
          <w:color w:val="000000" w:themeColor="text1"/>
        </w:rPr>
      </w:pPr>
      <w:bookmarkStart w:id="0" w:name="_GoBack"/>
      <w:bookmarkEnd w:id="0"/>
      <w:r w:rsidRPr="001B3DFE">
        <w:t>Einwilligung</w:t>
      </w:r>
      <w:r w:rsidR="008E7782" w:rsidRPr="001B3DFE">
        <w:t xml:space="preserve"> in die Übermittlung personenbezogener Daten </w:t>
      </w:r>
      <w:r w:rsidR="008E7782" w:rsidRPr="001B3DFE">
        <w:rPr>
          <w:color w:val="000000" w:themeColor="text1"/>
        </w:rPr>
        <w:t xml:space="preserve">in Drittländer </w:t>
      </w:r>
    </w:p>
    <w:p w14:paraId="4D77AE4B" w14:textId="274AA8BA" w:rsidR="00A762FD" w:rsidRPr="00D615E1" w:rsidRDefault="008E7782" w:rsidP="00871F16">
      <w:pPr>
        <w:pStyle w:val="Titel"/>
        <w:rPr>
          <w:b w:val="0"/>
          <w:bCs/>
          <w:color w:val="000000" w:themeColor="text1"/>
        </w:rPr>
      </w:pPr>
      <w:r w:rsidRPr="00D615E1">
        <w:rPr>
          <w:b w:val="0"/>
          <w:bCs/>
          <w:color w:val="000000" w:themeColor="text1"/>
        </w:rPr>
        <w:t>gemäß Art. 49 Abs. 1 lit. a DSGVO</w:t>
      </w:r>
    </w:p>
    <w:p w14:paraId="2DE28F93" w14:textId="64065E1B" w:rsidR="00871F16" w:rsidRDefault="00CC3230" w:rsidP="00507D39">
      <w:pPr>
        <w:jc w:val="both"/>
        <w:rPr>
          <w:rFonts w:cs="Arial"/>
          <w:color w:val="000000" w:themeColor="text1"/>
        </w:rPr>
      </w:pPr>
      <w:r>
        <w:rPr>
          <w:rFonts w:cs="Arial"/>
        </w:rPr>
        <w:t>Im Rahmen der</w:t>
      </w:r>
      <w:r w:rsidR="00871F16">
        <w:rPr>
          <w:rFonts w:cs="Arial"/>
        </w:rPr>
        <w:t xml:space="preserve"> Durchführung des Bewerbungsverfahrens </w:t>
      </w:r>
      <w:r>
        <w:rPr>
          <w:rFonts w:cs="Arial"/>
        </w:rPr>
        <w:t xml:space="preserve">des </w:t>
      </w:r>
      <w:r w:rsidRPr="00871F16">
        <w:rPr>
          <w:rFonts w:cs="Arial"/>
          <w:color w:val="000000" w:themeColor="text1"/>
        </w:rPr>
        <w:t>Studierendenaustauschprogramm</w:t>
      </w:r>
      <w:r>
        <w:rPr>
          <w:rFonts w:cs="Arial"/>
          <w:color w:val="000000" w:themeColor="text1"/>
        </w:rPr>
        <w:t xml:space="preserve">s ist es notwendig, dass Ihre personenbezogenen Daten an die Universität weitergegeben werden, an der Sie studieren möchten. Diese Universität befindet sich in einem Staat, in dem der Schutz Ihrer Daten weniger gewährleistet ist als in der Europäischen Union bzw. dem Europäischen Wirtschaftsraum. Aus diesem Grund ist es notwendig, dass Sie der Übermittlung Ihrer </w:t>
      </w:r>
      <w:r w:rsidR="00402D7F">
        <w:rPr>
          <w:rFonts w:cs="Arial"/>
          <w:color w:val="000000" w:themeColor="text1"/>
        </w:rPr>
        <w:t>Daten ausdrücklich zustimmen.</w:t>
      </w:r>
    </w:p>
    <w:p w14:paraId="21707CB7" w14:textId="77777777" w:rsidR="00402D7F" w:rsidRPr="00402D7F" w:rsidRDefault="00402D7F" w:rsidP="00402D7F"/>
    <w:p w14:paraId="5DEEEAF1" w14:textId="246713D4" w:rsidR="00C44683" w:rsidRPr="00871F16" w:rsidRDefault="00C44683" w:rsidP="00402D7F">
      <w:r w:rsidRPr="00402D7F">
        <w:rPr>
          <w:b/>
          <w:bCs/>
        </w:rPr>
        <w:t>Ich</w:t>
      </w:r>
      <w:r w:rsidR="00402D7F">
        <w:rPr>
          <w:b/>
          <w:bCs/>
        </w:rPr>
        <w:t>,</w:t>
      </w:r>
    </w:p>
    <w:p w14:paraId="283A440E" w14:textId="0AF43404" w:rsidR="00C44683" w:rsidRPr="00871F16" w:rsidRDefault="00C44683" w:rsidP="00402D7F">
      <w:r w:rsidRPr="00402D7F">
        <w:rPr>
          <w:b/>
          <w:bCs/>
        </w:rPr>
        <w:t>Name</w:t>
      </w:r>
      <w:r w:rsidRPr="00871F16">
        <w:t xml:space="preserve">: </w:t>
      </w:r>
      <w:r w:rsidRPr="00871F16">
        <w:tab/>
        <w:t>________________________</w:t>
      </w:r>
    </w:p>
    <w:p w14:paraId="5CD8A9FA" w14:textId="77777777" w:rsidR="00C44683" w:rsidRPr="00871F16" w:rsidRDefault="00C44683" w:rsidP="00402D7F"/>
    <w:p w14:paraId="7A9D86B7" w14:textId="703C8574" w:rsidR="00C44683" w:rsidRPr="00871F16" w:rsidRDefault="00C44683" w:rsidP="00402D7F">
      <w:r w:rsidRPr="00402D7F">
        <w:rPr>
          <w:b/>
          <w:bCs/>
        </w:rPr>
        <w:t>Vorname</w:t>
      </w:r>
      <w:r w:rsidRPr="00871F16">
        <w:t xml:space="preserve">: </w:t>
      </w:r>
      <w:r w:rsidRPr="00871F16">
        <w:tab/>
        <w:t>________________________</w:t>
      </w:r>
    </w:p>
    <w:p w14:paraId="19AF5EC1" w14:textId="77777777" w:rsidR="00C44683" w:rsidRPr="00871F16" w:rsidRDefault="00C44683" w:rsidP="00402D7F"/>
    <w:p w14:paraId="0644B5E6" w14:textId="435E74B0" w:rsidR="00C44683" w:rsidRPr="00871F16" w:rsidRDefault="00C44683" w:rsidP="00EF56F4">
      <w:pPr>
        <w:jc w:val="both"/>
        <w:rPr>
          <w:rFonts w:cs="Arial"/>
          <w:b/>
          <w:color w:val="000000" w:themeColor="text1"/>
        </w:rPr>
      </w:pPr>
      <w:r w:rsidRPr="00871F16">
        <w:rPr>
          <w:rFonts w:cs="Arial"/>
          <w:b/>
          <w:color w:val="000000" w:themeColor="text1"/>
        </w:rPr>
        <w:t>Anschrift:</w:t>
      </w:r>
      <w:r w:rsidRPr="00871F16">
        <w:rPr>
          <w:rFonts w:cs="Arial"/>
          <w:b/>
          <w:color w:val="000000" w:themeColor="text1"/>
        </w:rPr>
        <w:tab/>
        <w:t>________________________</w:t>
      </w:r>
    </w:p>
    <w:p w14:paraId="794C09FB" w14:textId="06C7954E" w:rsidR="00C44683" w:rsidRPr="00871F16" w:rsidRDefault="00C44683" w:rsidP="00402D7F"/>
    <w:p w14:paraId="4D208E69" w14:textId="3CE93A92" w:rsidR="00402D7F" w:rsidRDefault="00C44683" w:rsidP="00EF56F4">
      <w:pPr>
        <w:jc w:val="both"/>
        <w:rPr>
          <w:rFonts w:cs="Arial"/>
        </w:rPr>
      </w:pPr>
      <w:r w:rsidRPr="00871F16">
        <w:rPr>
          <w:rFonts w:cs="Arial"/>
          <w:color w:val="000000" w:themeColor="text1"/>
        </w:rPr>
        <w:t>willige</w:t>
      </w:r>
      <w:r w:rsidRPr="00871F16">
        <w:rPr>
          <w:rFonts w:cs="Arial"/>
          <w:b/>
          <w:color w:val="000000" w:themeColor="text1"/>
        </w:rPr>
        <w:t xml:space="preserve"> </w:t>
      </w:r>
      <w:r w:rsidR="00DD7F24" w:rsidRPr="00871F16">
        <w:rPr>
          <w:rFonts w:cs="Arial"/>
        </w:rPr>
        <w:t xml:space="preserve">in die </w:t>
      </w:r>
      <w:r w:rsidR="00402D7F">
        <w:rPr>
          <w:rFonts w:cs="Arial"/>
        </w:rPr>
        <w:t>Übermittlung</w:t>
      </w:r>
      <w:r w:rsidR="00DD7F24" w:rsidRPr="00871F16">
        <w:rPr>
          <w:rFonts w:cs="Arial"/>
        </w:rPr>
        <w:t xml:space="preserve"> </w:t>
      </w:r>
      <w:r w:rsidR="00402D7F">
        <w:rPr>
          <w:rFonts w:cs="Arial"/>
        </w:rPr>
        <w:t>meiner</w:t>
      </w:r>
      <w:r w:rsidR="00DD7F24" w:rsidRPr="00871F16">
        <w:rPr>
          <w:rFonts w:cs="Arial"/>
        </w:rPr>
        <w:t xml:space="preserve"> Daten im Rahmen des </w:t>
      </w:r>
      <w:r w:rsidR="001B3DFE" w:rsidRPr="00871F16">
        <w:rPr>
          <w:rFonts w:cs="Arial"/>
          <w:color w:val="000000" w:themeColor="text1"/>
        </w:rPr>
        <w:t>Studierenden</w:t>
      </w:r>
      <w:r w:rsidR="004E45FF" w:rsidRPr="00871F16">
        <w:rPr>
          <w:rFonts w:cs="Arial"/>
          <w:color w:val="000000" w:themeColor="text1"/>
        </w:rPr>
        <w:t xml:space="preserve">austauschprogramms mit </w:t>
      </w:r>
      <w:r w:rsidR="004E45FF" w:rsidRPr="00871F16">
        <w:rPr>
          <w:rFonts w:cs="Arial"/>
        </w:rPr>
        <w:t xml:space="preserve">der </w:t>
      </w:r>
      <w:r w:rsidR="00DD7F24" w:rsidRPr="00871F16">
        <w:rPr>
          <w:rFonts w:cs="Arial"/>
        </w:rPr>
        <w:t>durch</w:t>
      </w:r>
      <w:r w:rsidR="00032B82" w:rsidRPr="00871F16">
        <w:rPr>
          <w:rFonts w:cs="Arial"/>
        </w:rPr>
        <w:t xml:space="preserve"> die</w:t>
      </w:r>
    </w:p>
    <w:p w14:paraId="0BCDB030" w14:textId="77777777" w:rsidR="00402D7F" w:rsidRDefault="00032B82" w:rsidP="00402D7F">
      <w:pPr>
        <w:spacing w:after="0"/>
        <w:jc w:val="center"/>
        <w:rPr>
          <w:rFonts w:cs="Arial"/>
          <w:color w:val="000000" w:themeColor="text1"/>
        </w:rPr>
      </w:pPr>
      <w:r w:rsidRPr="00871F16">
        <w:rPr>
          <w:rFonts w:cs="Arial"/>
          <w:color w:val="000000" w:themeColor="text1"/>
        </w:rPr>
        <w:t>Ber</w:t>
      </w:r>
      <w:r w:rsidR="00C44683" w:rsidRPr="00871F16">
        <w:rPr>
          <w:rFonts w:cs="Arial"/>
          <w:color w:val="000000" w:themeColor="text1"/>
        </w:rPr>
        <w:t>gische Universität Wuppertal</w:t>
      </w:r>
      <w:r w:rsidR="00DD7F24" w:rsidRPr="00871F16">
        <w:rPr>
          <w:rFonts w:cs="Arial"/>
          <w:color w:val="000000" w:themeColor="text1"/>
        </w:rPr>
        <w:t>,</w:t>
      </w:r>
      <w:r w:rsidR="00402D7F">
        <w:rPr>
          <w:rFonts w:cs="Arial"/>
          <w:color w:val="000000" w:themeColor="text1"/>
        </w:rPr>
        <w:t xml:space="preserve"> </w:t>
      </w:r>
      <w:r w:rsidR="00C44683" w:rsidRPr="00871F16">
        <w:rPr>
          <w:rFonts w:cs="Arial"/>
          <w:color w:val="000000" w:themeColor="text1"/>
        </w:rPr>
        <w:t>International Center</w:t>
      </w:r>
    </w:p>
    <w:p w14:paraId="36165971" w14:textId="67539024" w:rsidR="00C44683" w:rsidRPr="00871F16" w:rsidRDefault="00C44683" w:rsidP="00402D7F">
      <w:pPr>
        <w:spacing w:after="0"/>
        <w:jc w:val="center"/>
        <w:rPr>
          <w:rFonts w:cs="Arial"/>
          <w:color w:val="000000" w:themeColor="text1"/>
        </w:rPr>
      </w:pPr>
      <w:r w:rsidRPr="00871F16">
        <w:rPr>
          <w:rFonts w:cs="Arial"/>
          <w:color w:val="000000" w:themeColor="text1"/>
        </w:rPr>
        <w:t xml:space="preserve">Gaußstr. 20, 42119 </w:t>
      </w:r>
      <w:r w:rsidR="004E45FF" w:rsidRPr="00871F16">
        <w:rPr>
          <w:rFonts w:cs="Arial"/>
          <w:color w:val="000000" w:themeColor="text1"/>
        </w:rPr>
        <w:t>Wuppertal</w:t>
      </w:r>
    </w:p>
    <w:p w14:paraId="6346DA7D" w14:textId="01C89F38" w:rsidR="003B0242" w:rsidRPr="00871F16" w:rsidRDefault="00402D7F" w:rsidP="00402D7F">
      <w:pPr>
        <w:spacing w:after="0"/>
        <w:jc w:val="center"/>
        <w:rPr>
          <w:rFonts w:cs="Arial"/>
          <w:color w:val="000000" w:themeColor="text1"/>
        </w:rPr>
      </w:pPr>
      <w:r w:rsidRPr="00402D7F">
        <w:rPr>
          <w:rFonts w:cs="Arial"/>
        </w:rPr>
        <w:t>icenter@uni-wuppertal.de</w:t>
      </w:r>
      <w:r>
        <w:rPr>
          <w:rFonts w:cs="Arial"/>
          <w:color w:val="000000" w:themeColor="text1"/>
        </w:rPr>
        <w:t xml:space="preserve"> | </w:t>
      </w:r>
      <w:r w:rsidR="003B0242" w:rsidRPr="00871F16">
        <w:rPr>
          <w:rFonts w:cs="Arial"/>
          <w:color w:val="000000" w:themeColor="text1"/>
        </w:rPr>
        <w:t>+49 202 439 3247</w:t>
      </w:r>
    </w:p>
    <w:p w14:paraId="511BD1C9" w14:textId="6B15B836" w:rsidR="00402D7F" w:rsidRDefault="00C44683" w:rsidP="00EF56F4">
      <w:pPr>
        <w:jc w:val="both"/>
        <w:rPr>
          <w:rFonts w:cs="Arial"/>
        </w:rPr>
      </w:pPr>
      <w:r w:rsidRPr="00871F16">
        <w:rPr>
          <w:rFonts w:cs="Arial"/>
          <w:color w:val="000000" w:themeColor="text1"/>
        </w:rPr>
        <w:t>ein.</w:t>
      </w:r>
    </w:p>
    <w:p w14:paraId="4493FA20" w14:textId="1BB6D8BD" w:rsidR="00564045" w:rsidRPr="00D615E1" w:rsidRDefault="00402D7F" w:rsidP="00EF56F4">
      <w:pPr>
        <w:jc w:val="both"/>
        <w:rPr>
          <w:rFonts w:cs="Arial"/>
          <w:b/>
          <w:bCs/>
        </w:rPr>
      </w:pPr>
      <w:r w:rsidRPr="00D615E1">
        <w:rPr>
          <w:rFonts w:cs="Arial"/>
          <w:b/>
          <w:bCs/>
        </w:rPr>
        <w:t>Es geht um die folgenden Daten</w:t>
      </w:r>
    </w:p>
    <w:p w14:paraId="6C38273D" w14:textId="2A5BD553" w:rsidR="00507D39" w:rsidRPr="00507D39" w:rsidRDefault="00342440" w:rsidP="00032B82">
      <w:pPr>
        <w:jc w:val="both"/>
        <w:rPr>
          <w:rFonts w:cs="Arial"/>
          <w:color w:val="000000" w:themeColor="text1"/>
        </w:rPr>
      </w:pPr>
      <w:commentRangeStart w:id="1"/>
      <w:r w:rsidRPr="00871F16">
        <w:rPr>
          <w:rFonts w:cs="Arial"/>
          <w:color w:val="000000" w:themeColor="text1"/>
        </w:rPr>
        <w:t xml:space="preserve">Name, Vorname, </w:t>
      </w:r>
      <w:r w:rsidR="00032B82" w:rsidRPr="00871F16">
        <w:rPr>
          <w:rFonts w:cs="Arial"/>
          <w:color w:val="000000" w:themeColor="text1"/>
        </w:rPr>
        <w:t>Geburtsdatum,</w:t>
      </w:r>
      <w:r w:rsidRPr="00871F16">
        <w:rPr>
          <w:rFonts w:cs="Arial"/>
          <w:color w:val="000000" w:themeColor="text1"/>
        </w:rPr>
        <w:t xml:space="preserve"> Geschlecht, S</w:t>
      </w:r>
      <w:r w:rsidR="008C7D0E" w:rsidRPr="00871F16">
        <w:rPr>
          <w:rFonts w:cs="Arial"/>
          <w:color w:val="000000" w:themeColor="text1"/>
        </w:rPr>
        <w:t xml:space="preserve">tudiengang </w:t>
      </w:r>
      <w:r w:rsidRPr="00871F16">
        <w:rPr>
          <w:rFonts w:cs="Arial"/>
          <w:color w:val="000000" w:themeColor="text1"/>
        </w:rPr>
        <w:t>an der Bergischen Universität, aufnehmende Gast-Fak</w:t>
      </w:r>
      <w:r w:rsidRPr="00507D39">
        <w:rPr>
          <w:rFonts w:cs="Arial"/>
        </w:rPr>
        <w:t>ultät</w:t>
      </w:r>
      <w:r w:rsidR="00507D39" w:rsidRPr="00507D39">
        <w:rPr>
          <w:rFonts w:cs="Arial"/>
        </w:rPr>
        <w:t>,</w:t>
      </w:r>
      <w:r w:rsidRPr="00507D39">
        <w:rPr>
          <w:rFonts w:cs="Arial"/>
        </w:rPr>
        <w:t xml:space="preserve"> E-</w:t>
      </w:r>
      <w:r w:rsidRPr="00871F16">
        <w:rPr>
          <w:rFonts w:cs="Arial"/>
          <w:color w:val="000000" w:themeColor="text1"/>
        </w:rPr>
        <w:t>Mailadresse, Niveau der Englischkenntnisse, „GPA“ (Grade Point Average, entspricht etwa dem Notendurchschnitt)</w:t>
      </w:r>
      <w:r w:rsidR="001B3DFE" w:rsidRPr="00871F16">
        <w:rPr>
          <w:rFonts w:cs="Arial"/>
          <w:color w:val="000000" w:themeColor="text1"/>
        </w:rPr>
        <w:t xml:space="preserve">, </w:t>
      </w:r>
      <w:r w:rsidR="001B3DFE" w:rsidRPr="00871F16">
        <w:rPr>
          <w:rFonts w:cs="Arial"/>
          <w:color w:val="FF0000"/>
        </w:rPr>
        <w:t>[ggf. Andere o. Weitere]</w:t>
      </w:r>
      <w:r w:rsidR="001B3DFE" w:rsidRPr="00871F16">
        <w:rPr>
          <w:rFonts w:cs="Arial"/>
          <w:color w:val="000000" w:themeColor="text1"/>
        </w:rPr>
        <w:t>.</w:t>
      </w:r>
      <w:commentRangeEnd w:id="1"/>
      <w:r w:rsidR="00F67BA4">
        <w:rPr>
          <w:rStyle w:val="Kommentarzeichen"/>
        </w:rPr>
        <w:commentReference w:id="1"/>
      </w:r>
    </w:p>
    <w:p w14:paraId="2526282A" w14:textId="50A58E78" w:rsidR="00A30476" w:rsidRPr="00D615E1" w:rsidRDefault="00BC0097" w:rsidP="00032B82">
      <w:pPr>
        <w:jc w:val="both"/>
        <w:rPr>
          <w:rFonts w:cs="Arial"/>
          <w:b/>
          <w:bCs/>
        </w:rPr>
      </w:pPr>
      <w:r w:rsidRPr="00D615E1">
        <w:rPr>
          <w:rFonts w:cs="Arial"/>
          <w:b/>
          <w:bCs/>
        </w:rPr>
        <w:t xml:space="preserve">Es handelt sich um </w:t>
      </w:r>
      <w:r w:rsidR="00507D39" w:rsidRPr="00D615E1">
        <w:rPr>
          <w:rFonts w:cs="Arial"/>
          <w:b/>
          <w:bCs/>
        </w:rPr>
        <w:t>den</w:t>
      </w:r>
      <w:r w:rsidRPr="00D615E1">
        <w:rPr>
          <w:rFonts w:cs="Arial"/>
          <w:b/>
          <w:bCs/>
        </w:rPr>
        <w:t xml:space="preserve"> folgenden Empfänger</w:t>
      </w:r>
    </w:p>
    <w:p w14:paraId="67399344" w14:textId="77777777" w:rsidR="00D615E1" w:rsidRDefault="00263420" w:rsidP="00342440">
      <w:pPr>
        <w:rPr>
          <w:rFonts w:cs="Arial"/>
          <w:color w:val="FF0000"/>
          <w:lang w:val="en-US"/>
        </w:rPr>
      </w:pPr>
      <w:commentRangeStart w:id="2"/>
      <w:r w:rsidRPr="00871F16">
        <w:rPr>
          <w:rFonts w:cs="Arial"/>
          <w:color w:val="FF0000"/>
          <w:lang w:val="en-US"/>
        </w:rPr>
        <w:t>[</w:t>
      </w:r>
      <w:r w:rsidR="000E003E" w:rsidRPr="00871F16">
        <w:rPr>
          <w:rFonts w:cs="Arial"/>
          <w:color w:val="FF0000"/>
          <w:lang w:val="en-US"/>
        </w:rPr>
        <w:t>Partneru</w:t>
      </w:r>
      <w:r w:rsidR="00446576" w:rsidRPr="00871F16">
        <w:rPr>
          <w:rFonts w:cs="Arial"/>
          <w:color w:val="FF0000"/>
          <w:lang w:val="en-US"/>
        </w:rPr>
        <w:t>niversität</w:t>
      </w:r>
      <w:r w:rsidRPr="00871F16">
        <w:rPr>
          <w:rFonts w:cs="Arial"/>
          <w:color w:val="FF0000"/>
          <w:lang w:val="en-US"/>
        </w:rPr>
        <w:t>]</w:t>
      </w:r>
    </w:p>
    <w:p w14:paraId="64D14A2A" w14:textId="26D39390" w:rsidR="00342440" w:rsidRPr="00871F16" w:rsidRDefault="00263420" w:rsidP="00342440">
      <w:pPr>
        <w:rPr>
          <w:rFonts w:cs="Arial"/>
          <w:color w:val="FF0000"/>
          <w:lang w:val="en-US"/>
        </w:rPr>
      </w:pPr>
      <w:r w:rsidRPr="00871F16">
        <w:rPr>
          <w:rFonts w:cs="Arial"/>
          <w:color w:val="FF0000"/>
          <w:lang w:val="en-US"/>
        </w:rPr>
        <w:t>[Adresse]</w:t>
      </w:r>
      <w:commentRangeEnd w:id="2"/>
      <w:r w:rsidR="00F67BA4">
        <w:rPr>
          <w:rStyle w:val="Kommentarzeichen"/>
        </w:rPr>
        <w:commentReference w:id="2"/>
      </w:r>
    </w:p>
    <w:p w14:paraId="500AF52D" w14:textId="1DC95690" w:rsidR="00507D39" w:rsidRPr="00D615E1" w:rsidRDefault="00D615E1" w:rsidP="00507D39">
      <w:pPr>
        <w:jc w:val="both"/>
        <w:rPr>
          <w:rFonts w:cs="Arial"/>
          <w:b/>
          <w:bCs/>
        </w:rPr>
      </w:pPr>
      <w:r w:rsidRPr="00D615E1">
        <w:rPr>
          <w:rFonts w:cs="Arial"/>
          <w:b/>
          <w:bCs/>
        </w:rPr>
        <w:t>Ablauf der Datenverarbeitung</w:t>
      </w:r>
    </w:p>
    <w:p w14:paraId="4F6C9EBB" w14:textId="77777777" w:rsidR="00507D39" w:rsidRPr="00402D7F" w:rsidRDefault="00507D39" w:rsidP="00507D39">
      <w:pPr>
        <w:pStyle w:val="Listenabsatz"/>
        <w:numPr>
          <w:ilvl w:val="0"/>
          <w:numId w:val="33"/>
        </w:numPr>
        <w:jc w:val="both"/>
        <w:rPr>
          <w:rFonts w:cs="Arial"/>
          <w:iCs/>
          <w:color w:val="000000" w:themeColor="text1"/>
        </w:rPr>
      </w:pPr>
      <w:r w:rsidRPr="00402D7F">
        <w:rPr>
          <w:rFonts w:cs="Arial"/>
          <w:iCs/>
          <w:color w:val="000000" w:themeColor="text1"/>
        </w:rPr>
        <w:t>Sie stellen Ihre Daten im Rahmen der Bewerbung um einen Austauschplatz an o.</w:t>
      </w:r>
      <w:r>
        <w:rPr>
          <w:rFonts w:cs="Arial"/>
          <w:iCs/>
          <w:color w:val="000000" w:themeColor="text1"/>
        </w:rPr>
        <w:t> </w:t>
      </w:r>
      <w:r w:rsidRPr="00402D7F">
        <w:rPr>
          <w:rFonts w:cs="Arial"/>
          <w:iCs/>
          <w:color w:val="000000" w:themeColor="text1"/>
        </w:rPr>
        <w:t xml:space="preserve">g. Partnerhochschule freiwillig zur Verfügung. </w:t>
      </w:r>
    </w:p>
    <w:p w14:paraId="15124E8B" w14:textId="77777777" w:rsidR="00507D39" w:rsidRPr="00402D7F" w:rsidRDefault="00507D39" w:rsidP="00507D39">
      <w:pPr>
        <w:pStyle w:val="Listenabsatz"/>
        <w:numPr>
          <w:ilvl w:val="0"/>
          <w:numId w:val="33"/>
        </w:numPr>
        <w:jc w:val="both"/>
        <w:rPr>
          <w:rFonts w:cs="Arial"/>
          <w:iCs/>
          <w:color w:val="000000" w:themeColor="text1"/>
        </w:rPr>
      </w:pPr>
      <w:r w:rsidRPr="00402D7F">
        <w:rPr>
          <w:rFonts w:cs="Arial"/>
          <w:iCs/>
          <w:color w:val="000000" w:themeColor="text1"/>
        </w:rPr>
        <w:t xml:space="preserve">Die Bergischen Universität übermittelt Ihre Daten – </w:t>
      </w:r>
      <w:r>
        <w:rPr>
          <w:rFonts w:cs="Arial"/>
          <w:iCs/>
          <w:color w:val="000000" w:themeColor="text1"/>
        </w:rPr>
        <w:t>weder</w:t>
      </w:r>
      <w:r w:rsidRPr="00402D7F">
        <w:rPr>
          <w:rFonts w:cs="Arial"/>
          <w:iCs/>
          <w:color w:val="000000" w:themeColor="text1"/>
        </w:rPr>
        <w:t xml:space="preserve"> anonymisiert </w:t>
      </w:r>
      <w:r>
        <w:rPr>
          <w:rFonts w:cs="Arial"/>
          <w:iCs/>
          <w:color w:val="000000" w:themeColor="text1"/>
        </w:rPr>
        <w:t>noch</w:t>
      </w:r>
      <w:r w:rsidRPr="00402D7F">
        <w:rPr>
          <w:rFonts w:cs="Arial"/>
          <w:iCs/>
          <w:color w:val="000000" w:themeColor="text1"/>
        </w:rPr>
        <w:t xml:space="preserve"> pseudonymisiert –, die für eine Nominierung für diesen Austauschplatz notwendig sind, an die verantwortliche Stelle der Partnerhochschule.</w:t>
      </w:r>
    </w:p>
    <w:p w14:paraId="7A5BDF78" w14:textId="77777777" w:rsidR="00507D39" w:rsidRPr="00402D7F" w:rsidRDefault="00507D39" w:rsidP="00507D39">
      <w:pPr>
        <w:pStyle w:val="Listenabsatz"/>
        <w:numPr>
          <w:ilvl w:val="0"/>
          <w:numId w:val="33"/>
        </w:numPr>
        <w:jc w:val="both"/>
        <w:rPr>
          <w:rFonts w:cs="Arial"/>
          <w:iCs/>
          <w:color w:val="000000" w:themeColor="text1"/>
        </w:rPr>
      </w:pPr>
      <w:commentRangeStart w:id="3"/>
      <w:r w:rsidRPr="00402D7F">
        <w:rPr>
          <w:rFonts w:cs="Arial"/>
          <w:iCs/>
        </w:rPr>
        <w:t>Die Datenübertragung erfolgt via</w:t>
      </w:r>
      <w:r w:rsidRPr="00402D7F">
        <w:rPr>
          <w:rFonts w:cs="Arial"/>
          <w:iCs/>
          <w:color w:val="FF0000"/>
        </w:rPr>
        <w:t xml:space="preserve"> [Online-Tool, E-Mail, …]</w:t>
      </w:r>
      <w:r w:rsidRPr="00402D7F">
        <w:rPr>
          <w:rFonts w:cs="Arial"/>
          <w:iCs/>
        </w:rPr>
        <w:t>.</w:t>
      </w:r>
      <w:commentRangeEnd w:id="3"/>
      <w:r w:rsidR="00F67BA4">
        <w:rPr>
          <w:rStyle w:val="Kommentarzeichen"/>
        </w:rPr>
        <w:commentReference w:id="3"/>
      </w:r>
    </w:p>
    <w:p w14:paraId="3198E88B" w14:textId="77777777" w:rsidR="00507D39" w:rsidRPr="00402D7F" w:rsidRDefault="00507D39" w:rsidP="00507D39">
      <w:pPr>
        <w:pStyle w:val="Listenabsatz"/>
        <w:numPr>
          <w:ilvl w:val="0"/>
          <w:numId w:val="33"/>
        </w:numPr>
        <w:jc w:val="both"/>
        <w:rPr>
          <w:rFonts w:cs="Arial"/>
          <w:iCs/>
          <w:color w:val="000000" w:themeColor="text1"/>
        </w:rPr>
      </w:pPr>
      <w:r w:rsidRPr="00402D7F">
        <w:rPr>
          <w:rFonts w:cs="Arial"/>
          <w:iCs/>
          <w:color w:val="000000" w:themeColor="text1"/>
        </w:rPr>
        <w:t xml:space="preserve">Die verantwortliche Stelle der Partnerhochschule verwendet </w:t>
      </w:r>
      <w:r>
        <w:rPr>
          <w:rFonts w:cs="Arial"/>
          <w:iCs/>
          <w:color w:val="000000" w:themeColor="text1"/>
        </w:rPr>
        <w:t>Ihre</w:t>
      </w:r>
      <w:r w:rsidRPr="00402D7F">
        <w:rPr>
          <w:rFonts w:cs="Arial"/>
          <w:iCs/>
          <w:color w:val="000000" w:themeColor="text1"/>
        </w:rPr>
        <w:t xml:space="preserve"> Daten für alle erforderlichen Schritte, damit </w:t>
      </w:r>
      <w:r>
        <w:rPr>
          <w:rFonts w:cs="Arial"/>
          <w:iCs/>
          <w:color w:val="000000" w:themeColor="text1"/>
        </w:rPr>
        <w:t>Sie</w:t>
      </w:r>
      <w:r w:rsidRPr="00402D7F">
        <w:rPr>
          <w:rFonts w:cs="Arial"/>
          <w:iCs/>
          <w:color w:val="000000" w:themeColor="text1"/>
        </w:rPr>
        <w:t xml:space="preserve"> den Austausch antreten und von allen Leistungen vor Ort profitieren </w:t>
      </w:r>
      <w:r>
        <w:rPr>
          <w:rFonts w:cs="Arial"/>
          <w:iCs/>
          <w:color w:val="000000" w:themeColor="text1"/>
        </w:rPr>
        <w:t>können</w:t>
      </w:r>
      <w:r w:rsidRPr="00402D7F">
        <w:rPr>
          <w:rFonts w:cs="Arial"/>
          <w:iCs/>
          <w:color w:val="000000" w:themeColor="text1"/>
        </w:rPr>
        <w:t xml:space="preserve"> (v.</w:t>
      </w:r>
      <w:r>
        <w:rPr>
          <w:rFonts w:cs="Arial"/>
          <w:iCs/>
          <w:color w:val="000000" w:themeColor="text1"/>
        </w:rPr>
        <w:t> </w:t>
      </w:r>
      <w:r w:rsidRPr="00402D7F">
        <w:rPr>
          <w:rFonts w:cs="Arial"/>
          <w:iCs/>
          <w:color w:val="000000" w:themeColor="text1"/>
        </w:rPr>
        <w:t>a. Einschreibung an der Partnerhochschule, ggf. Anmeldung zu Leistungen wie Stipendium, Platz im Wohnheim u.</w:t>
      </w:r>
      <w:r>
        <w:rPr>
          <w:rFonts w:cs="Arial"/>
          <w:iCs/>
          <w:color w:val="000000" w:themeColor="text1"/>
        </w:rPr>
        <w:t> </w:t>
      </w:r>
      <w:r w:rsidRPr="00402D7F">
        <w:rPr>
          <w:rFonts w:cs="Arial"/>
          <w:iCs/>
          <w:color w:val="000000" w:themeColor="text1"/>
        </w:rPr>
        <w:t>Ä.)</w:t>
      </w:r>
    </w:p>
    <w:p w14:paraId="521DF057" w14:textId="77777777" w:rsidR="00507D39" w:rsidRPr="00507D39" w:rsidRDefault="00507D39" w:rsidP="00507D39">
      <w:pPr>
        <w:pStyle w:val="Listenabsatz"/>
        <w:numPr>
          <w:ilvl w:val="0"/>
          <w:numId w:val="33"/>
        </w:numPr>
        <w:jc w:val="both"/>
        <w:rPr>
          <w:rFonts w:cs="Arial"/>
          <w:iCs/>
          <w:color w:val="000000" w:themeColor="text1"/>
        </w:rPr>
      </w:pPr>
      <w:r w:rsidRPr="00402D7F">
        <w:rPr>
          <w:rFonts w:cs="Arial"/>
          <w:iCs/>
          <w:color w:val="000000" w:themeColor="text1"/>
        </w:rPr>
        <w:lastRenderedPageBreak/>
        <w:t>Die Akten bzw. Unterlagen werden an der BUW gemäß den gültigen Richtlinien zur Archivierung von Akten und anderen Unterlagen verwahrt.</w:t>
      </w:r>
    </w:p>
    <w:p w14:paraId="5BC7F236" w14:textId="1494636C" w:rsidR="00BC0097" w:rsidRPr="00507D39" w:rsidRDefault="00507D39" w:rsidP="00032B82">
      <w:pPr>
        <w:jc w:val="both"/>
        <w:rPr>
          <w:rFonts w:cs="Arial"/>
          <w:b/>
        </w:rPr>
      </w:pPr>
      <w:r>
        <w:rPr>
          <w:rFonts w:cs="Arial"/>
          <w:b/>
        </w:rPr>
        <w:t>Risiken für Ihre Daten</w:t>
      </w:r>
    </w:p>
    <w:p w14:paraId="59249892" w14:textId="73588DF3" w:rsidR="00434305" w:rsidRPr="00507D39" w:rsidRDefault="00434305" w:rsidP="00507D39">
      <w:pPr>
        <w:jc w:val="both"/>
        <w:rPr>
          <w:rFonts w:cs="Arial"/>
          <w:bCs/>
        </w:rPr>
      </w:pPr>
      <w:r w:rsidRPr="00507D39">
        <w:rPr>
          <w:rFonts w:cs="Arial"/>
          <w:bCs/>
        </w:rPr>
        <w:t>In Dritt</w:t>
      </w:r>
      <w:r w:rsidR="008D7E00" w:rsidRPr="00507D39">
        <w:rPr>
          <w:rFonts w:cs="Arial"/>
          <w:bCs/>
        </w:rPr>
        <w:t>ländern</w:t>
      </w:r>
      <w:r w:rsidRPr="00507D39">
        <w:rPr>
          <w:rFonts w:cs="Arial"/>
          <w:bCs/>
        </w:rPr>
        <w:t xml:space="preserve"> außerhalb des Anwendungsbereichs der DSGVO und ohne bestehenden Angemessenheitsbeschluss besteht in aller Regel kein oder zumindest kein vergleichbarer gesetzlicher Schutz von personenbezogenen Daten. Hieraus erwachsen </w:t>
      </w:r>
      <w:r w:rsidR="00DE2EDB" w:rsidRPr="00507D39">
        <w:rPr>
          <w:rFonts w:cs="Arial"/>
          <w:bCs/>
        </w:rPr>
        <w:t xml:space="preserve">gegebenenfalls </w:t>
      </w:r>
      <w:r w:rsidRPr="00507D39">
        <w:rPr>
          <w:rFonts w:cs="Arial"/>
          <w:bCs/>
        </w:rPr>
        <w:t>die folgenden Risiken:</w:t>
      </w:r>
    </w:p>
    <w:p w14:paraId="6BFE0156" w14:textId="53780FFF" w:rsidR="00434305" w:rsidRPr="00871F16" w:rsidRDefault="00434305" w:rsidP="00032B82">
      <w:pPr>
        <w:pStyle w:val="Listenabsatz"/>
        <w:numPr>
          <w:ilvl w:val="0"/>
          <w:numId w:val="24"/>
        </w:numPr>
        <w:jc w:val="both"/>
        <w:rPr>
          <w:rFonts w:cs="Arial"/>
        </w:rPr>
      </w:pPr>
      <w:r w:rsidRPr="00871F16">
        <w:rPr>
          <w:rFonts w:cs="Arial"/>
        </w:rPr>
        <w:t xml:space="preserve">Ihre personenbezogenen Daten dürfen eventuell ohne rechtliche Beschränkungen in dem Drittland gespeichert, verwendet, übermittelt, veröffentlicht oder in sonstiger Weise verarbeitet werden, ohne dass Kontroll- oder Einflussmöglichkeiten </w:t>
      </w:r>
      <w:r w:rsidR="00F12B8C" w:rsidRPr="00871F16">
        <w:rPr>
          <w:rFonts w:cs="Arial"/>
        </w:rPr>
        <w:t>hie</w:t>
      </w:r>
      <w:r w:rsidRPr="00871F16">
        <w:rPr>
          <w:rFonts w:cs="Arial"/>
        </w:rPr>
        <w:t xml:space="preserve">rauf bestehen. </w:t>
      </w:r>
    </w:p>
    <w:p w14:paraId="0A863A74" w14:textId="25C0DFDB" w:rsidR="00434305" w:rsidRPr="00871F16" w:rsidRDefault="00434305" w:rsidP="00032B82">
      <w:pPr>
        <w:pStyle w:val="Listenabsatz"/>
        <w:numPr>
          <w:ilvl w:val="0"/>
          <w:numId w:val="24"/>
        </w:numPr>
        <w:jc w:val="both"/>
        <w:rPr>
          <w:rFonts w:cs="Arial"/>
        </w:rPr>
      </w:pPr>
      <w:r w:rsidRPr="00871F16">
        <w:rPr>
          <w:rFonts w:cs="Arial"/>
        </w:rPr>
        <w:t>Private können dann gegebenenfalls nach Belieben mit Ihren personenbezogenen Daten arbeiten und personengebundene Profile einschließlich Verhalten und Gewohnheiten erstellen. Hieraus können für Sie Nachteile entstehen</w:t>
      </w:r>
      <w:r w:rsidR="000B1396" w:rsidRPr="00871F16">
        <w:rPr>
          <w:rFonts w:cs="Arial"/>
        </w:rPr>
        <w:t>, indem Sie z.</w:t>
      </w:r>
      <w:r w:rsidR="00D615E1">
        <w:rPr>
          <w:rFonts w:cs="Arial"/>
        </w:rPr>
        <w:t> </w:t>
      </w:r>
      <w:r w:rsidR="000B1396" w:rsidRPr="00871F16">
        <w:rPr>
          <w:rFonts w:cs="Arial"/>
        </w:rPr>
        <w:t>B. bestimmte Leistungen aufgrund ihres Profils nicht in Anspruch nehmen können oder in sonstiger Weise benachteiligt werden</w:t>
      </w:r>
      <w:r w:rsidRPr="00871F16">
        <w:rPr>
          <w:rFonts w:cs="Arial"/>
        </w:rPr>
        <w:t>.</w:t>
      </w:r>
    </w:p>
    <w:p w14:paraId="5A7D3181" w14:textId="165F91F9" w:rsidR="00434305" w:rsidRPr="00871F16" w:rsidRDefault="00434305" w:rsidP="00032B82">
      <w:pPr>
        <w:pStyle w:val="Listenabsatz"/>
        <w:numPr>
          <w:ilvl w:val="0"/>
          <w:numId w:val="24"/>
        </w:numPr>
        <w:jc w:val="both"/>
        <w:rPr>
          <w:rFonts w:cs="Arial"/>
        </w:rPr>
      </w:pPr>
      <w:r w:rsidRPr="00871F16">
        <w:rPr>
          <w:rFonts w:cs="Arial"/>
        </w:rPr>
        <w:t>Polizei, Behörden und Geheimdienste können gegebenenfalls ohne nennenswerte rechtliche Vorgaben auf personenbezogene Daten zugreifen. Dies gilt nicht nur für mehr oder weniger begründete Abfragen</w:t>
      </w:r>
      <w:r w:rsidR="000B1396" w:rsidRPr="00871F16">
        <w:rPr>
          <w:rFonts w:cs="Arial"/>
        </w:rPr>
        <w:t xml:space="preserve"> zu Sicherheits- und Strafverfolgungszwecken</w:t>
      </w:r>
      <w:r w:rsidRPr="00871F16">
        <w:rPr>
          <w:rFonts w:cs="Arial"/>
        </w:rPr>
        <w:t>. Gegebenenfalls werden die Daten auch zur personengebunden Profilbildung verwendet. Dies</w:t>
      </w:r>
      <w:r w:rsidR="000B1396" w:rsidRPr="00871F16">
        <w:rPr>
          <w:rFonts w:cs="Arial"/>
        </w:rPr>
        <w:t>e</w:t>
      </w:r>
      <w:r w:rsidRPr="00871F16">
        <w:rPr>
          <w:rFonts w:cs="Arial"/>
        </w:rPr>
        <w:t xml:space="preserve"> erfolgt gegebenenfalls nicht nur zur Strafverfolgung oder Gefahrenabwehr, sondern auch zur Erkennung unerwünschten Verhaltens </w:t>
      </w:r>
      <w:r w:rsidR="000B1396" w:rsidRPr="00871F16">
        <w:rPr>
          <w:rFonts w:cs="Arial"/>
        </w:rPr>
        <w:t>und/</w:t>
      </w:r>
      <w:r w:rsidRPr="00871F16">
        <w:rPr>
          <w:rFonts w:cs="Arial"/>
        </w:rPr>
        <w:t>oder als Grundlage für automatisierte Entscheidungen für Behörden und Private.</w:t>
      </w:r>
      <w:r w:rsidR="000B1396" w:rsidRPr="00871F16">
        <w:rPr>
          <w:rFonts w:cs="Arial"/>
        </w:rPr>
        <w:t xml:space="preserve"> Es besteht die Gefahr von nachteiligen Entscheidungen aufgrund des gewonnenen Profils, die </w:t>
      </w:r>
      <w:r w:rsidR="00F12B8C" w:rsidRPr="00871F16">
        <w:rPr>
          <w:rFonts w:cs="Arial"/>
        </w:rPr>
        <w:t xml:space="preserve">gegebenenfalls </w:t>
      </w:r>
      <w:r w:rsidR="000B1396" w:rsidRPr="00871F16">
        <w:rPr>
          <w:rFonts w:cs="Arial"/>
        </w:rPr>
        <w:t xml:space="preserve">ohne Ansehung </w:t>
      </w:r>
      <w:r w:rsidR="00DE2EDB" w:rsidRPr="00871F16">
        <w:rPr>
          <w:rFonts w:cs="Arial"/>
        </w:rPr>
        <w:t>I</w:t>
      </w:r>
      <w:r w:rsidR="000B1396" w:rsidRPr="00871F16">
        <w:rPr>
          <w:rFonts w:cs="Arial"/>
        </w:rPr>
        <w:t>hrer individuellen Situation getroffen werden.</w:t>
      </w:r>
    </w:p>
    <w:p w14:paraId="4988E77F" w14:textId="1A57185E" w:rsidR="00434305" w:rsidRPr="00507D39" w:rsidRDefault="00E23EAC" w:rsidP="00507D39">
      <w:pPr>
        <w:jc w:val="both"/>
        <w:rPr>
          <w:rFonts w:cs="Arial"/>
          <w:bCs/>
        </w:rPr>
      </w:pPr>
      <w:r w:rsidRPr="00507D39">
        <w:rPr>
          <w:rFonts w:cs="Arial"/>
          <w:bCs/>
        </w:rPr>
        <w:t>In Dritt</w:t>
      </w:r>
      <w:r w:rsidR="005D3BDA" w:rsidRPr="00507D39">
        <w:rPr>
          <w:rFonts w:cs="Arial"/>
          <w:bCs/>
        </w:rPr>
        <w:t>ländern</w:t>
      </w:r>
      <w:r w:rsidR="00DE2EDB" w:rsidRPr="00507D39">
        <w:rPr>
          <w:rFonts w:cs="Arial"/>
          <w:bCs/>
        </w:rPr>
        <w:t xml:space="preserve"> bestehen gegebenenfalls keine oder keine vergleichbaren</w:t>
      </w:r>
      <w:r w:rsidR="00434305" w:rsidRPr="00507D39">
        <w:rPr>
          <w:rFonts w:cs="Arial"/>
          <w:bCs/>
        </w:rPr>
        <w:t xml:space="preserve"> </w:t>
      </w:r>
      <w:r w:rsidR="00434305" w:rsidRPr="00507D39">
        <w:t>Datenverarbeitungsgrundsätze</w:t>
      </w:r>
      <w:r w:rsidR="00DE2EDB" w:rsidRPr="00507D39">
        <w:rPr>
          <w:rFonts w:cs="Arial"/>
          <w:bCs/>
        </w:rPr>
        <w:t>. Hieraus erwachsen gegebenenfalls die folgenden Risiken:</w:t>
      </w:r>
    </w:p>
    <w:p w14:paraId="2425CC74" w14:textId="3BEA475F" w:rsidR="00434305" w:rsidRPr="00871F16" w:rsidRDefault="00434305" w:rsidP="00032B82">
      <w:pPr>
        <w:pStyle w:val="Listenabsatz"/>
        <w:numPr>
          <w:ilvl w:val="0"/>
          <w:numId w:val="31"/>
        </w:numPr>
        <w:jc w:val="both"/>
        <w:rPr>
          <w:rFonts w:cs="Arial"/>
        </w:rPr>
      </w:pPr>
      <w:r w:rsidRPr="00871F16">
        <w:rPr>
          <w:rFonts w:cs="Arial"/>
        </w:rPr>
        <w:t xml:space="preserve">Eventuell bestehen keine </w:t>
      </w:r>
      <w:r w:rsidR="00DE2EDB" w:rsidRPr="00871F16">
        <w:rPr>
          <w:rFonts w:cs="Arial"/>
        </w:rPr>
        <w:t xml:space="preserve">quantitativen oder qualitativen </w:t>
      </w:r>
      <w:r w:rsidRPr="00871F16">
        <w:rPr>
          <w:rFonts w:cs="Arial"/>
        </w:rPr>
        <w:t xml:space="preserve">Begrenzungen in Bezug auf die </w:t>
      </w:r>
      <w:r w:rsidR="00DE2EDB" w:rsidRPr="00871F16">
        <w:rPr>
          <w:rFonts w:cs="Arial"/>
        </w:rPr>
        <w:t xml:space="preserve">Erforderlichkeit zur jeweiligen Aufgabenerfüllung. Es besteht somit einmal die Gefahr, dass mehr Daten als unbedingt erforderlich von Ihnen verarbeitet werden. </w:t>
      </w:r>
      <w:r w:rsidR="00F22F64" w:rsidRPr="00871F16">
        <w:rPr>
          <w:rFonts w:cs="Arial"/>
        </w:rPr>
        <w:t>Zum anderen</w:t>
      </w:r>
      <w:r w:rsidR="00DE2EDB" w:rsidRPr="00871F16">
        <w:rPr>
          <w:rFonts w:cs="Arial"/>
        </w:rPr>
        <w:t xml:space="preserve"> besteht die Möglichkeit, dass Ihre Daten über die reine Erfüllung der Aufgabe hinaus verarbeitet werden (z.</w:t>
      </w:r>
      <w:r w:rsidR="00D615E1">
        <w:rPr>
          <w:rFonts w:cs="Arial"/>
        </w:rPr>
        <w:t> </w:t>
      </w:r>
      <w:r w:rsidR="00DE2EDB" w:rsidRPr="00871F16">
        <w:rPr>
          <w:rFonts w:cs="Arial"/>
        </w:rPr>
        <w:t xml:space="preserve">B. zur Befriedigung eines bloßen </w:t>
      </w:r>
      <w:r w:rsidR="00B559CE" w:rsidRPr="00871F16">
        <w:rPr>
          <w:rFonts w:cs="Arial"/>
        </w:rPr>
        <w:t xml:space="preserve">subjektiven </w:t>
      </w:r>
      <w:r w:rsidR="00DE2EDB" w:rsidRPr="00871F16">
        <w:rPr>
          <w:rFonts w:cs="Arial"/>
        </w:rPr>
        <w:t>Interesses).</w:t>
      </w:r>
    </w:p>
    <w:p w14:paraId="59214565" w14:textId="6306CCEE" w:rsidR="00434305" w:rsidRPr="00871F16" w:rsidRDefault="00434305" w:rsidP="00032B82">
      <w:pPr>
        <w:pStyle w:val="Listenabsatz"/>
        <w:numPr>
          <w:ilvl w:val="0"/>
          <w:numId w:val="31"/>
        </w:numPr>
        <w:jc w:val="both"/>
        <w:rPr>
          <w:rFonts w:cs="Arial"/>
        </w:rPr>
      </w:pPr>
      <w:r w:rsidRPr="00871F16">
        <w:rPr>
          <w:rFonts w:cs="Arial"/>
        </w:rPr>
        <w:t xml:space="preserve">Ebenfalls ist das Fehlen einer Zweckbindung möglich, so dass die einmal </w:t>
      </w:r>
      <w:r w:rsidR="00DE2EDB" w:rsidRPr="00871F16">
        <w:rPr>
          <w:rFonts w:cs="Arial"/>
        </w:rPr>
        <w:t xml:space="preserve">von Ihnen </w:t>
      </w:r>
      <w:r w:rsidRPr="00871F16">
        <w:rPr>
          <w:rFonts w:cs="Arial"/>
        </w:rPr>
        <w:t xml:space="preserve">erlangten Daten ohne rechtliche Begrenzung einfach zu anderen Zwecken verwendet werden </w:t>
      </w:r>
      <w:r w:rsidR="00DE2EDB" w:rsidRPr="00871F16">
        <w:rPr>
          <w:rFonts w:cs="Arial"/>
        </w:rPr>
        <w:t>dürfen, ohne dass Sie zuvor gefragt werden müssen</w:t>
      </w:r>
      <w:r w:rsidR="00B559CE" w:rsidRPr="00871F16">
        <w:rPr>
          <w:rFonts w:cs="Arial"/>
        </w:rPr>
        <w:t xml:space="preserve"> oder Interventionsmöglichkeiten bestehen</w:t>
      </w:r>
      <w:r w:rsidRPr="00871F16">
        <w:rPr>
          <w:rFonts w:cs="Arial"/>
        </w:rPr>
        <w:t>.</w:t>
      </w:r>
    </w:p>
    <w:p w14:paraId="6C7029ED" w14:textId="6B411C5F" w:rsidR="00434305" w:rsidRPr="00871F16" w:rsidRDefault="00434305" w:rsidP="00032B82">
      <w:pPr>
        <w:pStyle w:val="Listenabsatz"/>
        <w:numPr>
          <w:ilvl w:val="0"/>
          <w:numId w:val="31"/>
        </w:numPr>
        <w:jc w:val="both"/>
        <w:rPr>
          <w:rFonts w:cs="Arial"/>
        </w:rPr>
      </w:pPr>
      <w:r w:rsidRPr="00871F16">
        <w:rPr>
          <w:rFonts w:cs="Arial"/>
        </w:rPr>
        <w:t xml:space="preserve">Gegebenenfalls bestehen keine </w:t>
      </w:r>
      <w:r w:rsidR="00B559CE" w:rsidRPr="00871F16">
        <w:rPr>
          <w:rFonts w:cs="Arial"/>
        </w:rPr>
        <w:t xml:space="preserve">oder keine ausreichenden </w:t>
      </w:r>
      <w:r w:rsidRPr="00871F16">
        <w:rPr>
          <w:rFonts w:cs="Arial"/>
        </w:rPr>
        <w:t>gesetzlichen Anforderungen an die Sicherheit der Verarbeitung personenbezogener Daten.</w:t>
      </w:r>
      <w:r w:rsidR="00B559CE" w:rsidRPr="00871F16">
        <w:rPr>
          <w:rFonts w:cs="Arial"/>
        </w:rPr>
        <w:t xml:space="preserve"> Hier besteht insbesondere die Gefahr, dass aufgrund unzureichender Sicherheitsmaßnahmen Ihre personenbezogenen Daten unbefugten Personen zur Kenntnis gelangen, mit entsprechenden wirtschaftlichen (z.</w:t>
      </w:r>
      <w:r w:rsidR="00D615E1">
        <w:rPr>
          <w:rFonts w:cs="Arial"/>
        </w:rPr>
        <w:t> </w:t>
      </w:r>
      <w:r w:rsidR="00B559CE" w:rsidRPr="00871F16">
        <w:rPr>
          <w:rFonts w:cs="Arial"/>
        </w:rPr>
        <w:t>B. Kreditkartendaten) oder persönlichen Risiken (z.</w:t>
      </w:r>
      <w:r w:rsidR="00D615E1">
        <w:rPr>
          <w:rFonts w:cs="Arial"/>
        </w:rPr>
        <w:t> </w:t>
      </w:r>
      <w:r w:rsidR="00B559CE" w:rsidRPr="00871F16">
        <w:rPr>
          <w:rFonts w:cs="Arial"/>
        </w:rPr>
        <w:t>B. Ansehensverlust). Darüber hinaus besteht die Gefahr, dass Ihre Daten aufgrund unzureichender Sicherheitsmaßnahmen zerstört oder in sonstiger Weise</w:t>
      </w:r>
      <w:r w:rsidR="00821CA1" w:rsidRPr="00871F16">
        <w:rPr>
          <w:rFonts w:cs="Arial"/>
        </w:rPr>
        <w:t xml:space="preserve"> unwiederbringlich</w:t>
      </w:r>
      <w:r w:rsidR="00B559CE" w:rsidRPr="00871F16">
        <w:rPr>
          <w:rFonts w:cs="Arial"/>
        </w:rPr>
        <w:t xml:space="preserve"> verloren gehen.</w:t>
      </w:r>
    </w:p>
    <w:p w14:paraId="26055B11" w14:textId="3A898C03" w:rsidR="00434305" w:rsidRPr="00871F16" w:rsidRDefault="00192D5B" w:rsidP="00032B82">
      <w:pPr>
        <w:pStyle w:val="Listenabsatz"/>
        <w:numPr>
          <w:ilvl w:val="0"/>
          <w:numId w:val="31"/>
        </w:numPr>
        <w:jc w:val="both"/>
        <w:rPr>
          <w:rFonts w:cs="Arial"/>
        </w:rPr>
      </w:pPr>
      <w:r w:rsidRPr="00871F16">
        <w:rPr>
          <w:rFonts w:cs="Arial"/>
        </w:rPr>
        <w:t>Gege</w:t>
      </w:r>
      <w:r w:rsidR="00DB5A0A" w:rsidRPr="00871F16">
        <w:rPr>
          <w:rFonts w:cs="Arial"/>
        </w:rPr>
        <w:t>benenfalls bestehen keine oder deutlich weniger Betroffenenrechte. Dies kann für Sie bedeuten:</w:t>
      </w:r>
    </w:p>
    <w:p w14:paraId="3683594B" w14:textId="4B2EB9A7" w:rsidR="00434305" w:rsidRPr="00871F16" w:rsidRDefault="00DB5A0A" w:rsidP="00032B82">
      <w:pPr>
        <w:pStyle w:val="Listenabsatz"/>
        <w:numPr>
          <w:ilvl w:val="1"/>
          <w:numId w:val="31"/>
        </w:numPr>
        <w:jc w:val="both"/>
        <w:rPr>
          <w:rFonts w:cs="Arial"/>
        </w:rPr>
      </w:pPr>
      <w:r w:rsidRPr="00871F16">
        <w:rPr>
          <w:rFonts w:cs="Arial"/>
        </w:rPr>
        <w:t xml:space="preserve">Es gibt gegebenenfalls keinen oder nur einen sehr eingeschränkten Anspruch auf Auskunft gegenüber dem Verarbeiter. In diesem Fall darf der Verarbeiter gegebenenfalls eine Auskunft ablehnen oder diese von einem Entgelt abhängig machen. Besteht zudem keine gesetzliche Pflicht zu einer korrekten Erteilung </w:t>
      </w:r>
      <w:r w:rsidRPr="00871F16">
        <w:rPr>
          <w:rFonts w:cs="Arial"/>
        </w:rPr>
        <w:lastRenderedPageBreak/>
        <w:t>der Auskunft, besteht keine Gewähr für die Richtigkeit und Vollständigkeit der Daten</w:t>
      </w:r>
      <w:r w:rsidR="005E0597" w:rsidRPr="00871F16">
        <w:rPr>
          <w:rFonts w:cs="Arial"/>
        </w:rPr>
        <w:t>, weil der Verarbeiter keine gesetzlichen Sanktionen zu befürchten hat</w:t>
      </w:r>
      <w:r w:rsidRPr="00871F16">
        <w:rPr>
          <w:rFonts w:cs="Arial"/>
        </w:rPr>
        <w:t>.</w:t>
      </w:r>
    </w:p>
    <w:p w14:paraId="1AAC5B1D" w14:textId="1A80559E" w:rsidR="00DB5A0A" w:rsidRPr="00871F16" w:rsidRDefault="00DB5A0A" w:rsidP="00032B82">
      <w:pPr>
        <w:pStyle w:val="Listenabsatz"/>
        <w:numPr>
          <w:ilvl w:val="1"/>
          <w:numId w:val="31"/>
        </w:numPr>
        <w:jc w:val="both"/>
        <w:rPr>
          <w:rFonts w:cs="Arial"/>
        </w:rPr>
      </w:pPr>
      <w:r w:rsidRPr="00871F16">
        <w:rPr>
          <w:rFonts w:cs="Arial"/>
        </w:rPr>
        <w:t>Es bestehen gegebenenfalls keine Interventionsrechte gegenüber dem Verarbeiter</w:t>
      </w:r>
      <w:r w:rsidR="00DC3C99" w:rsidRPr="00871F16">
        <w:rPr>
          <w:rFonts w:cs="Arial"/>
        </w:rPr>
        <w:t>. Selbst wenn Sie Auskünfte durch den Verarbeiter erhalten, bedeutet dies noch lange nicht, dass Sie mit dieser Kenntnis Einfluss auf die Verarbeitung Ihrer Daten nehmen können. Wichtige Interventionsrechte sind insbesondere die Ansprüche auf Berichtigung, Vervollständigung oder Löschung Ihrer personenbezogenen Daten. Ohne diese Interventionsrechte besteht somit die Gefahr, dass Sie einer nicht oder nicht so gewollten Verarbeitung tatenlos zusehen müssen, weil es keine rechtliche Handhabe dagegen gibt.</w:t>
      </w:r>
      <w:r w:rsidRPr="00871F16">
        <w:rPr>
          <w:rFonts w:cs="Arial"/>
        </w:rPr>
        <w:t xml:space="preserve"> </w:t>
      </w:r>
    </w:p>
    <w:p w14:paraId="7829B9A7" w14:textId="2A33618C" w:rsidR="00434305" w:rsidRPr="00507D39" w:rsidRDefault="00434305" w:rsidP="00507D39">
      <w:pPr>
        <w:jc w:val="both"/>
        <w:rPr>
          <w:rFonts w:cs="Arial"/>
          <w:bCs/>
        </w:rPr>
      </w:pPr>
      <w:r w:rsidRPr="00507D39">
        <w:rPr>
          <w:rFonts w:cs="Arial"/>
          <w:bCs/>
        </w:rPr>
        <w:t>Mängel in der Durchsetzbarkeit des Grundrechtsschutzes</w:t>
      </w:r>
      <w:r w:rsidR="00DC3C99" w:rsidRPr="00507D39">
        <w:rPr>
          <w:rFonts w:cs="Arial"/>
          <w:bCs/>
        </w:rPr>
        <w:t xml:space="preserve"> durch das Fehlen einer behördlichen Aufsicht und/oder gerichtlichen oder behördlichen Rechtsbehelfen in dem jeweiligen </w:t>
      </w:r>
      <w:r w:rsidR="008D7E00" w:rsidRPr="00507D39">
        <w:rPr>
          <w:rFonts w:cs="Arial"/>
          <w:bCs/>
        </w:rPr>
        <w:t>Drittland</w:t>
      </w:r>
      <w:r w:rsidR="00DC3C99" w:rsidRPr="00507D39">
        <w:rPr>
          <w:rFonts w:cs="Arial"/>
          <w:bCs/>
        </w:rPr>
        <w:t>.</w:t>
      </w:r>
    </w:p>
    <w:p w14:paraId="73C42C6F" w14:textId="1ED0C3F6" w:rsidR="00434305" w:rsidRPr="00871F16" w:rsidRDefault="008D7E00" w:rsidP="00032B82">
      <w:pPr>
        <w:pStyle w:val="Listenabsatz"/>
        <w:numPr>
          <w:ilvl w:val="0"/>
          <w:numId w:val="32"/>
        </w:numPr>
        <w:jc w:val="both"/>
        <w:rPr>
          <w:rFonts w:cs="Arial"/>
        </w:rPr>
      </w:pPr>
      <w:r w:rsidRPr="00871F16">
        <w:rPr>
          <w:rFonts w:cs="Arial"/>
        </w:rPr>
        <w:t>In dem jeweiligen Drittland besteht gegebenenfalls keine Aufsichtsbehörde, die eine Verarbeitung personenbezogener Daten mit geeigneten Sanktionsmöglichkeiten beaufsichtigt und an die sich betroffene Personen zum Schutz ihrer Rechte wenden können.</w:t>
      </w:r>
    </w:p>
    <w:p w14:paraId="47E98666" w14:textId="7FE90F93" w:rsidR="00434305" w:rsidRPr="00871F16" w:rsidRDefault="008D7E00" w:rsidP="00032B82">
      <w:pPr>
        <w:pStyle w:val="Listenabsatz"/>
        <w:numPr>
          <w:ilvl w:val="0"/>
          <w:numId w:val="32"/>
        </w:numPr>
        <w:jc w:val="both"/>
        <w:rPr>
          <w:rFonts w:cs="Arial"/>
        </w:rPr>
      </w:pPr>
      <w:r w:rsidRPr="00871F16">
        <w:rPr>
          <w:rFonts w:cs="Arial"/>
        </w:rPr>
        <w:t xml:space="preserve">Gegebenenfalls besteht zudem keine Möglichkeit für einen gerichtlichen Rechtsschutz gegen die Verarbeitung Ihrer personenbezogenen Daten in dem jeweiligen Drittland. </w:t>
      </w:r>
    </w:p>
    <w:p w14:paraId="103B3B79" w14:textId="750FBF0E" w:rsidR="00AD2182" w:rsidRPr="00D615E1" w:rsidRDefault="00D615E1" w:rsidP="00EF56F4">
      <w:pPr>
        <w:jc w:val="both"/>
        <w:rPr>
          <w:rFonts w:cs="Arial"/>
          <w:b/>
        </w:rPr>
      </w:pPr>
      <w:r w:rsidRPr="00D615E1">
        <w:rPr>
          <w:rFonts w:cs="Arial"/>
          <w:b/>
        </w:rPr>
        <w:t>Widerruf der Einwilligung</w:t>
      </w:r>
    </w:p>
    <w:p w14:paraId="6D0D6F87" w14:textId="54E4C1AA" w:rsidR="00662FE5" w:rsidRPr="00507D39" w:rsidRDefault="00507D39" w:rsidP="00EF56F4">
      <w:pPr>
        <w:jc w:val="both"/>
        <w:rPr>
          <w:rFonts w:cs="Arial"/>
          <w:bCs/>
        </w:rPr>
      </w:pPr>
      <w:r>
        <w:rPr>
          <w:rFonts w:cs="Arial"/>
          <w:bCs/>
        </w:rPr>
        <w:t>Sie dürfen Ihre</w:t>
      </w:r>
      <w:r w:rsidR="00A762FD" w:rsidRPr="00507D39">
        <w:rPr>
          <w:rFonts w:cs="Arial"/>
          <w:bCs/>
        </w:rPr>
        <w:t xml:space="preserve"> Einwilligung jederzeit ohne Angabe von Gründen und ohne Einhaltung einer Form widerrufen</w:t>
      </w:r>
      <w:r>
        <w:rPr>
          <w:rFonts w:cs="Arial"/>
          <w:bCs/>
        </w:rPr>
        <w:t xml:space="preserve"> (Kontaktdaten: siehe oben).</w:t>
      </w:r>
      <w:r w:rsidR="00A762FD" w:rsidRPr="00507D39">
        <w:rPr>
          <w:rFonts w:cs="Arial"/>
          <w:bCs/>
        </w:rPr>
        <w:t xml:space="preserve"> </w:t>
      </w:r>
      <w:r>
        <w:rPr>
          <w:rFonts w:cs="Arial"/>
          <w:bCs/>
        </w:rPr>
        <w:t>Ein Widerruf</w:t>
      </w:r>
      <w:r w:rsidR="00564A0C" w:rsidRPr="00507D39">
        <w:rPr>
          <w:rFonts w:cs="Arial"/>
          <w:bCs/>
        </w:rPr>
        <w:t xml:space="preserve"> hat zur Folge, dass die Verarbeitung </w:t>
      </w:r>
      <w:r>
        <w:rPr>
          <w:rFonts w:cs="Arial"/>
          <w:bCs/>
        </w:rPr>
        <w:t>Ihrer</w:t>
      </w:r>
      <w:r w:rsidR="00564A0C" w:rsidRPr="00507D39">
        <w:rPr>
          <w:rFonts w:cs="Arial"/>
          <w:bCs/>
        </w:rPr>
        <w:t xml:space="preserve"> personenbezogenen Daten, nach Maßgabe </w:t>
      </w:r>
      <w:r w:rsidR="00D615E1">
        <w:rPr>
          <w:rFonts w:cs="Arial"/>
          <w:bCs/>
        </w:rPr>
        <w:t>Ihre</w:t>
      </w:r>
      <w:r w:rsidR="00564A0C" w:rsidRPr="00507D39">
        <w:rPr>
          <w:rFonts w:cs="Arial"/>
          <w:bCs/>
        </w:rPr>
        <w:t xml:space="preserve"> Widerrufserklärung, durch diese für die Zukunft unzulässig wird. </w:t>
      </w:r>
    </w:p>
    <w:p w14:paraId="02C301E2" w14:textId="22D0BB0D" w:rsidR="00FE0F32" w:rsidRPr="00507D39" w:rsidRDefault="00D615E1" w:rsidP="00EF56F4">
      <w:pPr>
        <w:jc w:val="both"/>
        <w:rPr>
          <w:rFonts w:cs="Arial"/>
          <w:bCs/>
        </w:rPr>
      </w:pPr>
      <w:r>
        <w:rPr>
          <w:rFonts w:cs="Arial"/>
          <w:bCs/>
        </w:rPr>
        <w:t>Ihnen</w:t>
      </w:r>
      <w:r w:rsidR="00FE0F32" w:rsidRPr="00507D39">
        <w:rPr>
          <w:rFonts w:cs="Arial"/>
          <w:bCs/>
        </w:rPr>
        <w:t xml:space="preserve"> ist bewusst, dass ein Widerruf </w:t>
      </w:r>
      <w:r>
        <w:rPr>
          <w:rFonts w:cs="Arial"/>
          <w:bCs/>
        </w:rPr>
        <w:t>Ihrer</w:t>
      </w:r>
      <w:r w:rsidR="00FE0F32" w:rsidRPr="00507D39">
        <w:rPr>
          <w:rFonts w:cs="Arial"/>
          <w:bCs/>
        </w:rPr>
        <w:t xml:space="preserve"> Einwilligung keine Auswirkungen auf die Rechtmäßigkeit der Verarbeitung für die Zeit zwischen Erteilung der Einwilligung und dem Zeitpunkt des Widerrufs</w:t>
      </w:r>
      <w:r w:rsidR="00675CF4" w:rsidRPr="00507D39">
        <w:rPr>
          <w:rFonts w:cs="Arial"/>
          <w:bCs/>
        </w:rPr>
        <w:t xml:space="preserve"> hat</w:t>
      </w:r>
      <w:r w:rsidR="00FE0F32" w:rsidRPr="00507D39">
        <w:rPr>
          <w:rFonts w:cs="Arial"/>
          <w:bCs/>
        </w:rPr>
        <w:t>. Die Rechtmäßigkeit aufgrund der Einwilligung entfällt somit erst ab dem Zeitpunkt des Widerrufs.</w:t>
      </w:r>
    </w:p>
    <w:p w14:paraId="4984EAD0" w14:textId="2AABE5E9" w:rsidR="003B0242" w:rsidRPr="00507D39" w:rsidRDefault="003B0242" w:rsidP="00EF56F4">
      <w:pPr>
        <w:jc w:val="both"/>
        <w:rPr>
          <w:rFonts w:cs="Arial"/>
          <w:bCs/>
        </w:rPr>
      </w:pPr>
      <w:r w:rsidRPr="00507D39">
        <w:rPr>
          <w:rFonts w:cs="Arial"/>
          <w:bCs/>
        </w:rPr>
        <w:t xml:space="preserve">Durch Verweigerung oder Widerruf der Einwilligungserklärung entstehen </w:t>
      </w:r>
      <w:r w:rsidR="00D615E1">
        <w:rPr>
          <w:rFonts w:cs="Arial"/>
          <w:bCs/>
        </w:rPr>
        <w:t>Ihnen</w:t>
      </w:r>
      <w:r w:rsidRPr="00507D39">
        <w:rPr>
          <w:rFonts w:cs="Arial"/>
          <w:bCs/>
        </w:rPr>
        <w:t xml:space="preserve"> </w:t>
      </w:r>
      <w:r w:rsidR="00D615E1">
        <w:rPr>
          <w:rFonts w:cs="Arial"/>
          <w:bCs/>
        </w:rPr>
        <w:t xml:space="preserve">grundsätzlich </w:t>
      </w:r>
      <w:r w:rsidRPr="00507D39">
        <w:rPr>
          <w:rFonts w:cs="Arial"/>
          <w:bCs/>
        </w:rPr>
        <w:t>keine Nachteile.</w:t>
      </w:r>
      <w:r w:rsidR="00D615E1">
        <w:rPr>
          <w:rFonts w:cs="Arial"/>
          <w:bCs/>
        </w:rPr>
        <w:t xml:space="preserve"> </w:t>
      </w:r>
    </w:p>
    <w:p w14:paraId="55C81FB2" w14:textId="1F9FF749" w:rsidR="00FE0F32" w:rsidRDefault="00FE0F32" w:rsidP="00EF56F4">
      <w:pPr>
        <w:jc w:val="both"/>
        <w:rPr>
          <w:rFonts w:cs="Arial"/>
        </w:rPr>
      </w:pPr>
    </w:p>
    <w:p w14:paraId="56DE649D" w14:textId="77777777" w:rsidR="00D615E1" w:rsidRPr="00871F16" w:rsidRDefault="00D615E1" w:rsidP="00EF56F4">
      <w:pPr>
        <w:jc w:val="both"/>
        <w:rPr>
          <w:rFonts w:cs="Arial"/>
        </w:rPr>
      </w:pPr>
    </w:p>
    <w:p w14:paraId="50E41546" w14:textId="3B4A8AD2" w:rsidR="00032B82" w:rsidRPr="00871F16" w:rsidRDefault="00032B82" w:rsidP="00032B82">
      <w:pPr>
        <w:spacing w:after="0"/>
        <w:jc w:val="both"/>
        <w:rPr>
          <w:rFonts w:cs="Arial"/>
          <w:color w:val="000000" w:themeColor="text1"/>
        </w:rPr>
      </w:pPr>
      <w:r w:rsidRPr="00871F16">
        <w:rPr>
          <w:rFonts w:cs="Arial"/>
          <w:color w:val="000000" w:themeColor="text1"/>
        </w:rPr>
        <w:t>_________________________, den _________________</w:t>
      </w:r>
    </w:p>
    <w:p w14:paraId="14963B2C" w14:textId="7E68EE82" w:rsidR="00FE0F32" w:rsidRPr="00871F16" w:rsidRDefault="00FE0F32" w:rsidP="00032B82">
      <w:pPr>
        <w:spacing w:after="0"/>
        <w:jc w:val="both"/>
        <w:rPr>
          <w:rFonts w:cs="Arial"/>
          <w:color w:val="000000" w:themeColor="text1"/>
        </w:rPr>
      </w:pPr>
      <w:r w:rsidRPr="00871F16">
        <w:rPr>
          <w:rFonts w:cs="Arial"/>
          <w:color w:val="000000" w:themeColor="text1"/>
        </w:rPr>
        <w:t xml:space="preserve">Ort, </w:t>
      </w:r>
      <w:r w:rsidR="00032B82" w:rsidRPr="00871F16">
        <w:rPr>
          <w:rFonts w:cs="Arial"/>
          <w:color w:val="000000" w:themeColor="text1"/>
        </w:rPr>
        <w:tab/>
      </w:r>
      <w:r w:rsidR="00032B82" w:rsidRPr="00871F16">
        <w:rPr>
          <w:rFonts w:cs="Arial"/>
          <w:color w:val="000000" w:themeColor="text1"/>
        </w:rPr>
        <w:tab/>
      </w:r>
      <w:r w:rsidR="00032B82" w:rsidRPr="00871F16">
        <w:rPr>
          <w:rFonts w:cs="Arial"/>
          <w:color w:val="000000" w:themeColor="text1"/>
        </w:rPr>
        <w:tab/>
      </w:r>
      <w:r w:rsidR="00D615E1">
        <w:rPr>
          <w:rFonts w:cs="Arial"/>
          <w:color w:val="000000" w:themeColor="text1"/>
        </w:rPr>
        <w:tab/>
      </w:r>
      <w:r w:rsidR="00D615E1">
        <w:rPr>
          <w:rFonts w:cs="Arial"/>
          <w:color w:val="000000" w:themeColor="text1"/>
        </w:rPr>
        <w:tab/>
      </w:r>
      <w:r w:rsidRPr="00871F16">
        <w:rPr>
          <w:rFonts w:cs="Arial"/>
          <w:color w:val="000000" w:themeColor="text1"/>
        </w:rPr>
        <w:t>Datum</w:t>
      </w:r>
    </w:p>
    <w:p w14:paraId="65B21EF4" w14:textId="0F522B2A" w:rsidR="00FE0F32" w:rsidRPr="00871F16" w:rsidRDefault="00FE0F32" w:rsidP="00EF56F4">
      <w:pPr>
        <w:jc w:val="both"/>
        <w:rPr>
          <w:rFonts w:cs="Arial"/>
        </w:rPr>
      </w:pPr>
    </w:p>
    <w:p w14:paraId="5E4E957D" w14:textId="77777777" w:rsidR="00662FE5" w:rsidRPr="00871F16" w:rsidRDefault="00662FE5" w:rsidP="00EF56F4">
      <w:pPr>
        <w:jc w:val="both"/>
        <w:rPr>
          <w:rFonts w:cs="Arial"/>
        </w:rPr>
      </w:pPr>
    </w:p>
    <w:p w14:paraId="2FC99035" w14:textId="77777777" w:rsidR="00662FE5" w:rsidRPr="00871F16" w:rsidRDefault="00662FE5" w:rsidP="00662FE5">
      <w:pPr>
        <w:spacing w:after="0"/>
        <w:jc w:val="both"/>
        <w:rPr>
          <w:rFonts w:cs="Arial"/>
        </w:rPr>
      </w:pPr>
    </w:p>
    <w:p w14:paraId="1460A488" w14:textId="6CF01671" w:rsidR="00662FE5" w:rsidRPr="00871F16" w:rsidRDefault="00662FE5" w:rsidP="00662FE5">
      <w:pPr>
        <w:spacing w:after="0"/>
        <w:jc w:val="both"/>
        <w:rPr>
          <w:rFonts w:cs="Arial"/>
        </w:rPr>
      </w:pPr>
      <w:r w:rsidRPr="00871F16">
        <w:rPr>
          <w:rFonts w:cs="Arial"/>
        </w:rPr>
        <w:t>___________________________________</w:t>
      </w:r>
    </w:p>
    <w:p w14:paraId="2112525F" w14:textId="1A92FD92" w:rsidR="005A3D11" w:rsidRPr="00871F16" w:rsidRDefault="00032B82" w:rsidP="00662FE5">
      <w:pPr>
        <w:spacing w:after="0"/>
        <w:jc w:val="both"/>
        <w:rPr>
          <w:rFonts w:cs="Arial"/>
        </w:rPr>
      </w:pPr>
      <w:r w:rsidRPr="00871F16">
        <w:rPr>
          <w:rFonts w:cs="Arial"/>
        </w:rPr>
        <w:t>Unterschrift</w:t>
      </w:r>
      <w:r w:rsidR="00662FE5" w:rsidRPr="00871F16">
        <w:rPr>
          <w:rFonts w:cs="Arial"/>
        </w:rPr>
        <w:t xml:space="preserve"> </w:t>
      </w:r>
    </w:p>
    <w:sectPr w:rsidR="005A3D11" w:rsidRPr="00871F16" w:rsidSect="00C7692C">
      <w:headerReference w:type="default" r:id="rId11"/>
      <w:pgSz w:w="11906" w:h="16838"/>
      <w:pgMar w:top="1417" w:right="1417" w:bottom="1134"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Windows-Benutzer" w:date="2022-09-01T10:28:00Z" w:initials="W">
    <w:p w14:paraId="01922867" w14:textId="6557048F" w:rsidR="00F67BA4" w:rsidRDefault="00F67BA4">
      <w:pPr>
        <w:pStyle w:val="Kommentartext"/>
      </w:pPr>
      <w:r>
        <w:rPr>
          <w:rStyle w:val="Kommentarzeichen"/>
        </w:rPr>
        <w:annotationRef/>
      </w:r>
      <w:r>
        <w:t>Bitte passen Sie diesen Abschnitt auf den individuellen Fall an.</w:t>
      </w:r>
    </w:p>
  </w:comment>
  <w:comment w:id="2" w:author="Windows-Benutzer" w:date="2022-09-01T10:29:00Z" w:initials="W">
    <w:p w14:paraId="70CA5492" w14:textId="1EE91C43" w:rsidR="00F67BA4" w:rsidRDefault="00F67BA4">
      <w:pPr>
        <w:pStyle w:val="Kommentartext"/>
      </w:pPr>
      <w:r>
        <w:rPr>
          <w:rStyle w:val="Kommentarzeichen"/>
        </w:rPr>
        <w:annotationRef/>
      </w:r>
      <w:r>
        <w:t>Bitte einfügen</w:t>
      </w:r>
    </w:p>
  </w:comment>
  <w:comment w:id="3" w:author="Windows-Benutzer" w:date="2022-09-01T10:29:00Z" w:initials="W">
    <w:p w14:paraId="20D01B6E" w14:textId="3EC48859" w:rsidR="00F67BA4" w:rsidRDefault="00F67BA4">
      <w:pPr>
        <w:pStyle w:val="Kommentartext"/>
      </w:pPr>
      <w:r>
        <w:rPr>
          <w:rStyle w:val="Kommentarzeichen"/>
        </w:rPr>
        <w:annotationRef/>
      </w:r>
      <w:r>
        <w:t>Bitte fügen Sie hier an, WIE die Datenübertragung erfolgt. D.h. schicken Sie die Daten per E-Mail an die Partnerhochschule oder nutzen Sie ein bestimmtes Online-Formular, ein Tool usw., und wenn ja welches?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922867" w15:done="0"/>
  <w15:commentEx w15:paraId="70CA5492" w15:done="0"/>
  <w15:commentEx w15:paraId="20D01B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922867" w16cid:durableId="26BC40E8"/>
  <w16cid:commentId w16cid:paraId="70CA5492" w16cid:durableId="26BC40E9"/>
  <w16cid:commentId w16cid:paraId="20D01B6E" w16cid:durableId="26BC40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68548" w14:textId="77777777" w:rsidR="006C18F3" w:rsidRDefault="006C18F3" w:rsidP="00492C3D">
      <w:pPr>
        <w:spacing w:after="0" w:line="240" w:lineRule="auto"/>
      </w:pPr>
      <w:r>
        <w:separator/>
      </w:r>
    </w:p>
  </w:endnote>
  <w:endnote w:type="continuationSeparator" w:id="0">
    <w:p w14:paraId="4F34B081" w14:textId="77777777" w:rsidR="006C18F3" w:rsidRDefault="006C18F3" w:rsidP="00492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B2EF3" w14:textId="77777777" w:rsidR="006C18F3" w:rsidRDefault="006C18F3" w:rsidP="00492C3D">
      <w:pPr>
        <w:spacing w:after="0" w:line="240" w:lineRule="auto"/>
      </w:pPr>
      <w:r>
        <w:separator/>
      </w:r>
    </w:p>
  </w:footnote>
  <w:footnote w:type="continuationSeparator" w:id="0">
    <w:p w14:paraId="0490BE0C" w14:textId="77777777" w:rsidR="006C18F3" w:rsidRDefault="006C18F3" w:rsidP="00492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E5D47" w14:textId="624D3E58" w:rsidR="00C7692C" w:rsidRPr="00901F37" w:rsidRDefault="00C7692C">
    <w:pPr>
      <w:pStyle w:val="Kopfzeile"/>
      <w:rPr>
        <w:rFonts w:cs="Arial"/>
      </w:rPr>
    </w:pPr>
    <w:r w:rsidRPr="00901F37">
      <w:rPr>
        <w:rFonts w:cs="Arial"/>
      </w:rPr>
      <w:t>Einwilligung in eine D</w:t>
    </w:r>
    <w:r w:rsidR="003B6EBF" w:rsidRPr="00901F37">
      <w:rPr>
        <w:rFonts w:cs="Arial"/>
      </w:rPr>
      <w:t>rittland</w:t>
    </w:r>
    <w:r w:rsidRPr="00901F37">
      <w:rPr>
        <w:rFonts w:cs="Arial"/>
      </w:rPr>
      <w:t>übermittlung</w:t>
    </w:r>
    <w:r w:rsidRPr="00901F37">
      <w:rPr>
        <w:rFonts w:cs="Arial"/>
      </w:rPr>
      <w:tab/>
    </w:r>
    <w:r w:rsidRPr="00901F37">
      <w:rPr>
        <w:rFonts w:cs="Arial"/>
      </w:rPr>
      <w:fldChar w:fldCharType="begin"/>
    </w:r>
    <w:r w:rsidRPr="00901F37">
      <w:rPr>
        <w:rFonts w:cs="Arial"/>
      </w:rPr>
      <w:instrText xml:space="preserve"> PAGE   \* MERGEFORMAT </w:instrText>
    </w:r>
    <w:r w:rsidRPr="00901F37">
      <w:rPr>
        <w:rFonts w:cs="Arial"/>
      </w:rPr>
      <w:fldChar w:fldCharType="separate"/>
    </w:r>
    <w:r w:rsidR="00F67BA4">
      <w:rPr>
        <w:rFonts w:cs="Arial"/>
        <w:noProof/>
      </w:rPr>
      <w:t>3</w:t>
    </w:r>
    <w:r w:rsidRPr="00901F37">
      <w:rPr>
        <w:rFonts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0945"/>
    <w:multiLevelType w:val="hybridMultilevel"/>
    <w:tmpl w:val="15388006"/>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370831"/>
    <w:multiLevelType w:val="hybridMultilevel"/>
    <w:tmpl w:val="BAB4212A"/>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9149A1"/>
    <w:multiLevelType w:val="hybridMultilevel"/>
    <w:tmpl w:val="00307698"/>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1F03F6"/>
    <w:multiLevelType w:val="hybridMultilevel"/>
    <w:tmpl w:val="9F980D3C"/>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5D3D80"/>
    <w:multiLevelType w:val="hybridMultilevel"/>
    <w:tmpl w:val="84A2A5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FF3EAD"/>
    <w:multiLevelType w:val="hybridMultilevel"/>
    <w:tmpl w:val="77A6A2B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3076E6"/>
    <w:multiLevelType w:val="hybridMultilevel"/>
    <w:tmpl w:val="F086C4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41475C"/>
    <w:multiLevelType w:val="hybridMultilevel"/>
    <w:tmpl w:val="AB987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E7029D"/>
    <w:multiLevelType w:val="hybridMultilevel"/>
    <w:tmpl w:val="D3D894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1E3BFE"/>
    <w:multiLevelType w:val="hybridMultilevel"/>
    <w:tmpl w:val="84A2A5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AF4F48"/>
    <w:multiLevelType w:val="hybridMultilevel"/>
    <w:tmpl w:val="84A2A5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766BB5"/>
    <w:multiLevelType w:val="hybridMultilevel"/>
    <w:tmpl w:val="67441CD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8E45DDC"/>
    <w:multiLevelType w:val="hybridMultilevel"/>
    <w:tmpl w:val="1F149E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AD84FD7"/>
    <w:multiLevelType w:val="hybridMultilevel"/>
    <w:tmpl w:val="6700F33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737B70"/>
    <w:multiLevelType w:val="hybridMultilevel"/>
    <w:tmpl w:val="84A2A5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DD20ABB"/>
    <w:multiLevelType w:val="hybridMultilevel"/>
    <w:tmpl w:val="AFB439D0"/>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1427221"/>
    <w:multiLevelType w:val="hybridMultilevel"/>
    <w:tmpl w:val="6C0EB5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39C1D87"/>
    <w:multiLevelType w:val="hybridMultilevel"/>
    <w:tmpl w:val="01764B98"/>
    <w:lvl w:ilvl="0" w:tplc="BCB865F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786B55"/>
    <w:multiLevelType w:val="hybridMultilevel"/>
    <w:tmpl w:val="493014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78941CF"/>
    <w:multiLevelType w:val="hybridMultilevel"/>
    <w:tmpl w:val="8592D6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BAE457F"/>
    <w:multiLevelType w:val="hybridMultilevel"/>
    <w:tmpl w:val="DCCE73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D436AE9"/>
    <w:multiLevelType w:val="hybridMultilevel"/>
    <w:tmpl w:val="5A4CB01C"/>
    <w:lvl w:ilvl="0" w:tplc="9202E7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E7F55CB"/>
    <w:multiLevelType w:val="hybridMultilevel"/>
    <w:tmpl w:val="525889B8"/>
    <w:lvl w:ilvl="0" w:tplc="9A622CA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4418FD"/>
    <w:multiLevelType w:val="hybridMultilevel"/>
    <w:tmpl w:val="B1D6FEBE"/>
    <w:lvl w:ilvl="0" w:tplc="04070009">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2C878F7"/>
    <w:multiLevelType w:val="hybridMultilevel"/>
    <w:tmpl w:val="BE66C0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3C04218"/>
    <w:multiLevelType w:val="hybridMultilevel"/>
    <w:tmpl w:val="7700A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57237E5"/>
    <w:multiLevelType w:val="hybridMultilevel"/>
    <w:tmpl w:val="2CC4AF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93458D3"/>
    <w:multiLevelType w:val="hybridMultilevel"/>
    <w:tmpl w:val="C744F518"/>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CC00DA8"/>
    <w:multiLevelType w:val="hybridMultilevel"/>
    <w:tmpl w:val="3FBC5E3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EA05ED9"/>
    <w:multiLevelType w:val="hybridMultilevel"/>
    <w:tmpl w:val="6FACA294"/>
    <w:lvl w:ilvl="0" w:tplc="065C328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4D57B75"/>
    <w:multiLevelType w:val="hybridMultilevel"/>
    <w:tmpl w:val="5A4CB01C"/>
    <w:lvl w:ilvl="0" w:tplc="9202E7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62B51D9"/>
    <w:multiLevelType w:val="hybridMultilevel"/>
    <w:tmpl w:val="738AD43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D46F46"/>
    <w:multiLevelType w:val="hybridMultilevel"/>
    <w:tmpl w:val="2C1EC014"/>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0B80188"/>
    <w:multiLevelType w:val="hybridMultilevel"/>
    <w:tmpl w:val="BFD6E986"/>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1133AA7"/>
    <w:multiLevelType w:val="hybridMultilevel"/>
    <w:tmpl w:val="C52A5B7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55D3011"/>
    <w:multiLevelType w:val="hybridMultilevel"/>
    <w:tmpl w:val="F6581F40"/>
    <w:lvl w:ilvl="0" w:tplc="8BFCD3A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F9B3DD1"/>
    <w:multiLevelType w:val="hybridMultilevel"/>
    <w:tmpl w:val="38F810D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29"/>
  </w:num>
  <w:num w:numId="4">
    <w:abstractNumId w:val="35"/>
  </w:num>
  <w:num w:numId="5">
    <w:abstractNumId w:val="13"/>
  </w:num>
  <w:num w:numId="6">
    <w:abstractNumId w:val="31"/>
  </w:num>
  <w:num w:numId="7">
    <w:abstractNumId w:val="34"/>
  </w:num>
  <w:num w:numId="8">
    <w:abstractNumId w:val="17"/>
  </w:num>
  <w:num w:numId="9">
    <w:abstractNumId w:val="7"/>
  </w:num>
  <w:num w:numId="10">
    <w:abstractNumId w:val="16"/>
  </w:num>
  <w:num w:numId="11">
    <w:abstractNumId w:val="1"/>
  </w:num>
  <w:num w:numId="12">
    <w:abstractNumId w:val="5"/>
  </w:num>
  <w:num w:numId="13">
    <w:abstractNumId w:val="33"/>
  </w:num>
  <w:num w:numId="14">
    <w:abstractNumId w:val="27"/>
  </w:num>
  <w:num w:numId="15">
    <w:abstractNumId w:val="32"/>
  </w:num>
  <w:num w:numId="16">
    <w:abstractNumId w:val="23"/>
  </w:num>
  <w:num w:numId="17">
    <w:abstractNumId w:val="15"/>
  </w:num>
  <w:num w:numId="18">
    <w:abstractNumId w:val="2"/>
  </w:num>
  <w:num w:numId="19">
    <w:abstractNumId w:val="11"/>
  </w:num>
  <w:num w:numId="20">
    <w:abstractNumId w:val="20"/>
  </w:num>
  <w:num w:numId="21">
    <w:abstractNumId w:val="4"/>
  </w:num>
  <w:num w:numId="22">
    <w:abstractNumId w:val="26"/>
  </w:num>
  <w:num w:numId="23">
    <w:abstractNumId w:val="12"/>
  </w:num>
  <w:num w:numId="24">
    <w:abstractNumId w:val="28"/>
  </w:num>
  <w:num w:numId="25">
    <w:abstractNumId w:val="6"/>
  </w:num>
  <w:num w:numId="26">
    <w:abstractNumId w:val="24"/>
  </w:num>
  <w:num w:numId="27">
    <w:abstractNumId w:val="10"/>
  </w:num>
  <w:num w:numId="28">
    <w:abstractNumId w:val="9"/>
  </w:num>
  <w:num w:numId="29">
    <w:abstractNumId w:val="14"/>
  </w:num>
  <w:num w:numId="30">
    <w:abstractNumId w:val="21"/>
  </w:num>
  <w:num w:numId="31">
    <w:abstractNumId w:val="0"/>
  </w:num>
  <w:num w:numId="32">
    <w:abstractNumId w:val="36"/>
  </w:num>
  <w:num w:numId="33">
    <w:abstractNumId w:val="3"/>
  </w:num>
  <w:num w:numId="34">
    <w:abstractNumId w:val="19"/>
  </w:num>
  <w:num w:numId="35">
    <w:abstractNumId w:val="30"/>
  </w:num>
  <w:num w:numId="36">
    <w:abstractNumId w:val="25"/>
  </w:num>
  <w:num w:numId="3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dows-Benutzer">
    <w15:presenceInfo w15:providerId="None" w15:userId="Windows-Benutz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7C3"/>
    <w:rsid w:val="000147C3"/>
    <w:rsid w:val="00032B82"/>
    <w:rsid w:val="00040699"/>
    <w:rsid w:val="00097A85"/>
    <w:rsid w:val="000A36A5"/>
    <w:rsid w:val="000B1396"/>
    <w:rsid w:val="000E003E"/>
    <w:rsid w:val="000E5211"/>
    <w:rsid w:val="00100FA4"/>
    <w:rsid w:val="00106898"/>
    <w:rsid w:val="001176D4"/>
    <w:rsid w:val="001224FE"/>
    <w:rsid w:val="00144F5F"/>
    <w:rsid w:val="00147D3F"/>
    <w:rsid w:val="0016384F"/>
    <w:rsid w:val="00164F01"/>
    <w:rsid w:val="00165EDC"/>
    <w:rsid w:val="00170495"/>
    <w:rsid w:val="00177EF8"/>
    <w:rsid w:val="00192D5B"/>
    <w:rsid w:val="001B3A9F"/>
    <w:rsid w:val="001B3DFE"/>
    <w:rsid w:val="001B4BB0"/>
    <w:rsid w:val="001D6DAF"/>
    <w:rsid w:val="001E13DA"/>
    <w:rsid w:val="001E68A6"/>
    <w:rsid w:val="001F0DDC"/>
    <w:rsid w:val="001F26F9"/>
    <w:rsid w:val="001F461E"/>
    <w:rsid w:val="00205F5E"/>
    <w:rsid w:val="00213356"/>
    <w:rsid w:val="002204CC"/>
    <w:rsid w:val="00227568"/>
    <w:rsid w:val="002352AD"/>
    <w:rsid w:val="00252C13"/>
    <w:rsid w:val="00261A39"/>
    <w:rsid w:val="00263420"/>
    <w:rsid w:val="00267682"/>
    <w:rsid w:val="00296912"/>
    <w:rsid w:val="002B7B2B"/>
    <w:rsid w:val="002D79A7"/>
    <w:rsid w:val="00307113"/>
    <w:rsid w:val="00333538"/>
    <w:rsid w:val="00342440"/>
    <w:rsid w:val="00347484"/>
    <w:rsid w:val="00366381"/>
    <w:rsid w:val="00370D6E"/>
    <w:rsid w:val="00381523"/>
    <w:rsid w:val="00390EAC"/>
    <w:rsid w:val="003A6E37"/>
    <w:rsid w:val="003B0242"/>
    <w:rsid w:val="003B6EBF"/>
    <w:rsid w:val="003F25CD"/>
    <w:rsid w:val="003F7E0F"/>
    <w:rsid w:val="00402D7F"/>
    <w:rsid w:val="004141A4"/>
    <w:rsid w:val="004172A6"/>
    <w:rsid w:val="00434305"/>
    <w:rsid w:val="00434558"/>
    <w:rsid w:val="00440F87"/>
    <w:rsid w:val="00446576"/>
    <w:rsid w:val="00462178"/>
    <w:rsid w:val="00462CDD"/>
    <w:rsid w:val="0048569B"/>
    <w:rsid w:val="00486F09"/>
    <w:rsid w:val="00492BF6"/>
    <w:rsid w:val="00492C3D"/>
    <w:rsid w:val="004B1040"/>
    <w:rsid w:val="004B1F95"/>
    <w:rsid w:val="004C68CA"/>
    <w:rsid w:val="004D039C"/>
    <w:rsid w:val="004D5D60"/>
    <w:rsid w:val="004D6798"/>
    <w:rsid w:val="004E45FF"/>
    <w:rsid w:val="00501051"/>
    <w:rsid w:val="00505596"/>
    <w:rsid w:val="00507D39"/>
    <w:rsid w:val="00540207"/>
    <w:rsid w:val="00544A2F"/>
    <w:rsid w:val="00544B7C"/>
    <w:rsid w:val="00552FBD"/>
    <w:rsid w:val="00561EF2"/>
    <w:rsid w:val="00564045"/>
    <w:rsid w:val="00564A0C"/>
    <w:rsid w:val="00583A75"/>
    <w:rsid w:val="00591385"/>
    <w:rsid w:val="00591BCC"/>
    <w:rsid w:val="005A3D11"/>
    <w:rsid w:val="005C70C9"/>
    <w:rsid w:val="005D1EF7"/>
    <w:rsid w:val="005D3BDA"/>
    <w:rsid w:val="005E0597"/>
    <w:rsid w:val="006003A6"/>
    <w:rsid w:val="0060060A"/>
    <w:rsid w:val="006029CF"/>
    <w:rsid w:val="006121BA"/>
    <w:rsid w:val="00612DE5"/>
    <w:rsid w:val="0061347B"/>
    <w:rsid w:val="00615EC4"/>
    <w:rsid w:val="0061798E"/>
    <w:rsid w:val="00662FE5"/>
    <w:rsid w:val="00675CF4"/>
    <w:rsid w:val="00676E98"/>
    <w:rsid w:val="006A3233"/>
    <w:rsid w:val="006A6574"/>
    <w:rsid w:val="006C18F3"/>
    <w:rsid w:val="006D575C"/>
    <w:rsid w:val="006E71D0"/>
    <w:rsid w:val="00712396"/>
    <w:rsid w:val="007215FB"/>
    <w:rsid w:val="00756004"/>
    <w:rsid w:val="00761991"/>
    <w:rsid w:val="00765D48"/>
    <w:rsid w:val="00794ED0"/>
    <w:rsid w:val="00795F3E"/>
    <w:rsid w:val="007A258C"/>
    <w:rsid w:val="007B2AD7"/>
    <w:rsid w:val="007D072E"/>
    <w:rsid w:val="007D2A60"/>
    <w:rsid w:val="007E415B"/>
    <w:rsid w:val="007F61F8"/>
    <w:rsid w:val="008155F4"/>
    <w:rsid w:val="00821CA1"/>
    <w:rsid w:val="00830141"/>
    <w:rsid w:val="0085751E"/>
    <w:rsid w:val="00864CB1"/>
    <w:rsid w:val="00871F16"/>
    <w:rsid w:val="00895A78"/>
    <w:rsid w:val="008C2C8C"/>
    <w:rsid w:val="008C5274"/>
    <w:rsid w:val="008C7D0E"/>
    <w:rsid w:val="008D7E00"/>
    <w:rsid w:val="008E7782"/>
    <w:rsid w:val="008F0B64"/>
    <w:rsid w:val="00901F37"/>
    <w:rsid w:val="009503C4"/>
    <w:rsid w:val="00960CDC"/>
    <w:rsid w:val="009622BF"/>
    <w:rsid w:val="009661D6"/>
    <w:rsid w:val="00973601"/>
    <w:rsid w:val="00976D45"/>
    <w:rsid w:val="009A7D1D"/>
    <w:rsid w:val="009B71D9"/>
    <w:rsid w:val="00A264C9"/>
    <w:rsid w:val="00A30476"/>
    <w:rsid w:val="00A41377"/>
    <w:rsid w:val="00A762FD"/>
    <w:rsid w:val="00A860C0"/>
    <w:rsid w:val="00A96004"/>
    <w:rsid w:val="00A97347"/>
    <w:rsid w:val="00AC0723"/>
    <w:rsid w:val="00AD2182"/>
    <w:rsid w:val="00AD66BD"/>
    <w:rsid w:val="00AE7F81"/>
    <w:rsid w:val="00B04563"/>
    <w:rsid w:val="00B30D10"/>
    <w:rsid w:val="00B31B9F"/>
    <w:rsid w:val="00B54CC4"/>
    <w:rsid w:val="00B559CE"/>
    <w:rsid w:val="00B65948"/>
    <w:rsid w:val="00BA5FD0"/>
    <w:rsid w:val="00BB329D"/>
    <w:rsid w:val="00BB45E9"/>
    <w:rsid w:val="00BC0097"/>
    <w:rsid w:val="00BD2DBF"/>
    <w:rsid w:val="00BE3CBA"/>
    <w:rsid w:val="00BE55CF"/>
    <w:rsid w:val="00C42681"/>
    <w:rsid w:val="00C44683"/>
    <w:rsid w:val="00C67D92"/>
    <w:rsid w:val="00C70077"/>
    <w:rsid w:val="00C708FA"/>
    <w:rsid w:val="00C7692C"/>
    <w:rsid w:val="00CC3230"/>
    <w:rsid w:val="00CC6A03"/>
    <w:rsid w:val="00D074D3"/>
    <w:rsid w:val="00D31399"/>
    <w:rsid w:val="00D615E1"/>
    <w:rsid w:val="00D822E4"/>
    <w:rsid w:val="00D8606F"/>
    <w:rsid w:val="00D9086D"/>
    <w:rsid w:val="00D91D8E"/>
    <w:rsid w:val="00DB5A0A"/>
    <w:rsid w:val="00DB6631"/>
    <w:rsid w:val="00DC3C99"/>
    <w:rsid w:val="00DC5EEC"/>
    <w:rsid w:val="00DD7F24"/>
    <w:rsid w:val="00DE2EDB"/>
    <w:rsid w:val="00DF0FB2"/>
    <w:rsid w:val="00DF530B"/>
    <w:rsid w:val="00E10080"/>
    <w:rsid w:val="00E11A93"/>
    <w:rsid w:val="00E22916"/>
    <w:rsid w:val="00E23EAC"/>
    <w:rsid w:val="00E706C1"/>
    <w:rsid w:val="00E7688A"/>
    <w:rsid w:val="00E8553F"/>
    <w:rsid w:val="00E9612D"/>
    <w:rsid w:val="00EC1A6D"/>
    <w:rsid w:val="00ED2D9C"/>
    <w:rsid w:val="00ED6930"/>
    <w:rsid w:val="00EF17A4"/>
    <w:rsid w:val="00EF56F4"/>
    <w:rsid w:val="00F12B8C"/>
    <w:rsid w:val="00F20704"/>
    <w:rsid w:val="00F2270C"/>
    <w:rsid w:val="00F22F64"/>
    <w:rsid w:val="00F33A27"/>
    <w:rsid w:val="00F33A57"/>
    <w:rsid w:val="00F50FD0"/>
    <w:rsid w:val="00F54C59"/>
    <w:rsid w:val="00F61B33"/>
    <w:rsid w:val="00F651E0"/>
    <w:rsid w:val="00F67BA4"/>
    <w:rsid w:val="00F7114A"/>
    <w:rsid w:val="00F9699C"/>
    <w:rsid w:val="00FC6050"/>
    <w:rsid w:val="00FC6D63"/>
    <w:rsid w:val="00FD59FA"/>
    <w:rsid w:val="00FE0F32"/>
    <w:rsid w:val="00FE4BC1"/>
    <w:rsid w:val="00FF1464"/>
    <w:rsid w:val="00FF43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42161"/>
  <w15:docId w15:val="{3570A28A-A53D-4EA2-A752-BED16E869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71F16"/>
    <w:pPr>
      <w:spacing w:before="120" w:after="120" w:line="252" w:lineRule="auto"/>
    </w:pPr>
    <w:rPr>
      <w:rFonts w:ascii="Arial" w:hAnsi="Arial"/>
    </w:rPr>
  </w:style>
  <w:style w:type="paragraph" w:styleId="berschrift1">
    <w:name w:val="heading 1"/>
    <w:basedOn w:val="Standard"/>
    <w:next w:val="Standard"/>
    <w:link w:val="berschrift1Zchn"/>
    <w:uiPriority w:val="9"/>
    <w:qFormat/>
    <w:rsid w:val="00615E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155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C1A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B1F95"/>
    <w:rPr>
      <w:color w:val="0563C1" w:themeColor="hyperlink"/>
      <w:u w:val="single"/>
    </w:rPr>
  </w:style>
  <w:style w:type="character" w:customStyle="1" w:styleId="NichtaufgelsteErwhnung1">
    <w:name w:val="Nicht aufgelöste Erwähnung1"/>
    <w:basedOn w:val="Absatz-Standardschriftart"/>
    <w:uiPriority w:val="99"/>
    <w:semiHidden/>
    <w:unhideWhenUsed/>
    <w:rsid w:val="004B1F95"/>
    <w:rPr>
      <w:color w:val="605E5C"/>
      <w:shd w:val="clear" w:color="auto" w:fill="E1DFDD"/>
    </w:rPr>
  </w:style>
  <w:style w:type="paragraph" w:styleId="Listenabsatz">
    <w:name w:val="List Paragraph"/>
    <w:basedOn w:val="Standard"/>
    <w:uiPriority w:val="34"/>
    <w:qFormat/>
    <w:rsid w:val="004B1F95"/>
    <w:pPr>
      <w:ind w:left="720"/>
      <w:contextualSpacing/>
    </w:pPr>
  </w:style>
  <w:style w:type="paragraph" w:styleId="Kopfzeile">
    <w:name w:val="header"/>
    <w:basedOn w:val="Standard"/>
    <w:link w:val="KopfzeileZchn"/>
    <w:uiPriority w:val="99"/>
    <w:unhideWhenUsed/>
    <w:rsid w:val="00C7692C"/>
    <w:pPr>
      <w:pBdr>
        <w:bottom w:val="single" w:sz="8" w:space="1" w:color="4472C4" w:themeColor="accent1"/>
      </w:pBdr>
      <w:tabs>
        <w:tab w:val="right" w:pos="9072"/>
      </w:tabs>
      <w:spacing w:after="0" w:line="240" w:lineRule="auto"/>
    </w:pPr>
  </w:style>
  <w:style w:type="character" w:customStyle="1" w:styleId="KopfzeileZchn">
    <w:name w:val="Kopfzeile Zchn"/>
    <w:basedOn w:val="Absatz-Standardschriftart"/>
    <w:link w:val="Kopfzeile"/>
    <w:uiPriority w:val="99"/>
    <w:rsid w:val="00C7692C"/>
  </w:style>
  <w:style w:type="paragraph" w:styleId="Fuzeile">
    <w:name w:val="footer"/>
    <w:basedOn w:val="Standard"/>
    <w:link w:val="FuzeileZchn"/>
    <w:uiPriority w:val="99"/>
    <w:unhideWhenUsed/>
    <w:rsid w:val="00492C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2C3D"/>
  </w:style>
  <w:style w:type="paragraph" w:styleId="Funotentext">
    <w:name w:val="footnote text"/>
    <w:basedOn w:val="Standard"/>
    <w:link w:val="FunotentextZchn"/>
    <w:uiPriority w:val="99"/>
    <w:semiHidden/>
    <w:unhideWhenUsed/>
    <w:rsid w:val="00492C3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92C3D"/>
    <w:rPr>
      <w:sz w:val="20"/>
      <w:szCs w:val="20"/>
    </w:rPr>
  </w:style>
  <w:style w:type="character" w:styleId="Funotenzeichen">
    <w:name w:val="footnote reference"/>
    <w:basedOn w:val="Absatz-Standardschriftart"/>
    <w:uiPriority w:val="99"/>
    <w:semiHidden/>
    <w:unhideWhenUsed/>
    <w:rsid w:val="00492C3D"/>
    <w:rPr>
      <w:vertAlign w:val="superscript"/>
    </w:rPr>
  </w:style>
  <w:style w:type="character" w:styleId="IntensiveHervorhebung">
    <w:name w:val="Intense Emphasis"/>
    <w:basedOn w:val="Absatz-Standardschriftart"/>
    <w:uiPriority w:val="21"/>
    <w:qFormat/>
    <w:rsid w:val="00492C3D"/>
    <w:rPr>
      <w:i/>
      <w:iCs/>
      <w:color w:val="4472C4" w:themeColor="accent1"/>
    </w:rPr>
  </w:style>
  <w:style w:type="character" w:styleId="SchwacheHervorhebung">
    <w:name w:val="Subtle Emphasis"/>
    <w:basedOn w:val="Absatz-Standardschriftart"/>
    <w:uiPriority w:val="19"/>
    <w:qFormat/>
    <w:rsid w:val="00492C3D"/>
    <w:rPr>
      <w:i/>
      <w:iCs/>
      <w:color w:val="404040" w:themeColor="text1" w:themeTint="BF"/>
    </w:rPr>
  </w:style>
  <w:style w:type="character" w:styleId="BesuchterLink">
    <w:name w:val="FollowedHyperlink"/>
    <w:basedOn w:val="Absatz-Standardschriftart"/>
    <w:uiPriority w:val="99"/>
    <w:semiHidden/>
    <w:unhideWhenUsed/>
    <w:rsid w:val="00A97347"/>
    <w:rPr>
      <w:color w:val="954F72" w:themeColor="followedHyperlink"/>
      <w:u w:val="single"/>
    </w:rPr>
  </w:style>
  <w:style w:type="character" w:styleId="Kommentarzeichen">
    <w:name w:val="annotation reference"/>
    <w:basedOn w:val="Absatz-Standardschriftart"/>
    <w:uiPriority w:val="99"/>
    <w:semiHidden/>
    <w:unhideWhenUsed/>
    <w:rsid w:val="008155F4"/>
    <w:rPr>
      <w:sz w:val="16"/>
      <w:szCs w:val="16"/>
    </w:rPr>
  </w:style>
  <w:style w:type="paragraph" w:styleId="Kommentartext">
    <w:name w:val="annotation text"/>
    <w:basedOn w:val="Standard"/>
    <w:link w:val="KommentartextZchn"/>
    <w:uiPriority w:val="99"/>
    <w:semiHidden/>
    <w:unhideWhenUsed/>
    <w:rsid w:val="008155F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55F4"/>
    <w:rPr>
      <w:sz w:val="20"/>
      <w:szCs w:val="20"/>
    </w:rPr>
  </w:style>
  <w:style w:type="paragraph" w:styleId="Kommentarthema">
    <w:name w:val="annotation subject"/>
    <w:basedOn w:val="Kommentartext"/>
    <w:next w:val="Kommentartext"/>
    <w:link w:val="KommentarthemaZchn"/>
    <w:uiPriority w:val="99"/>
    <w:semiHidden/>
    <w:unhideWhenUsed/>
    <w:rsid w:val="008155F4"/>
    <w:rPr>
      <w:b/>
      <w:bCs/>
    </w:rPr>
  </w:style>
  <w:style w:type="character" w:customStyle="1" w:styleId="KommentarthemaZchn">
    <w:name w:val="Kommentarthema Zchn"/>
    <w:basedOn w:val="KommentartextZchn"/>
    <w:link w:val="Kommentarthema"/>
    <w:uiPriority w:val="99"/>
    <w:semiHidden/>
    <w:rsid w:val="008155F4"/>
    <w:rPr>
      <w:b/>
      <w:bCs/>
      <w:sz w:val="20"/>
      <w:szCs w:val="20"/>
    </w:rPr>
  </w:style>
  <w:style w:type="paragraph" w:styleId="Sprechblasentext">
    <w:name w:val="Balloon Text"/>
    <w:basedOn w:val="Standard"/>
    <w:link w:val="SprechblasentextZchn"/>
    <w:uiPriority w:val="99"/>
    <w:semiHidden/>
    <w:unhideWhenUsed/>
    <w:rsid w:val="008155F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55F4"/>
    <w:rPr>
      <w:rFonts w:ascii="Segoe UI" w:hAnsi="Segoe UI" w:cs="Segoe UI"/>
      <w:sz w:val="18"/>
      <w:szCs w:val="18"/>
    </w:rPr>
  </w:style>
  <w:style w:type="character" w:customStyle="1" w:styleId="berschrift2Zchn">
    <w:name w:val="Überschrift 2 Zchn"/>
    <w:basedOn w:val="Absatz-Standardschriftart"/>
    <w:link w:val="berschrift2"/>
    <w:uiPriority w:val="9"/>
    <w:rsid w:val="008155F4"/>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615EC4"/>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871F16"/>
    <w:pPr>
      <w:spacing w:before="0" w:after="360"/>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871F16"/>
    <w:rPr>
      <w:rFonts w:ascii="Arial" w:eastAsiaTheme="majorEastAsia" w:hAnsi="Arial" w:cstheme="majorBidi"/>
      <w:b/>
      <w:spacing w:val="-10"/>
      <w:kern w:val="28"/>
      <w:sz w:val="32"/>
      <w:szCs w:val="56"/>
    </w:rPr>
  </w:style>
  <w:style w:type="character" w:customStyle="1" w:styleId="berschrift3Zchn">
    <w:name w:val="Überschrift 3 Zchn"/>
    <w:basedOn w:val="Absatz-Standardschriftart"/>
    <w:link w:val="berschrift3"/>
    <w:uiPriority w:val="9"/>
    <w:rsid w:val="00EC1A6D"/>
    <w:rPr>
      <w:rFonts w:asciiTheme="majorHAnsi" w:eastAsiaTheme="majorEastAsia" w:hAnsiTheme="majorHAnsi" w:cstheme="majorBidi"/>
      <w:color w:val="1F3763" w:themeColor="accent1" w:themeShade="7F"/>
      <w:sz w:val="24"/>
      <w:szCs w:val="24"/>
    </w:rPr>
  </w:style>
  <w:style w:type="table" w:styleId="Tabellenraster">
    <w:name w:val="Table Grid"/>
    <w:basedOn w:val="NormaleTabelle"/>
    <w:uiPriority w:val="39"/>
    <w:rsid w:val="004D6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Absatz-Standardschriftart"/>
    <w:uiPriority w:val="99"/>
    <w:semiHidden/>
    <w:unhideWhenUsed/>
    <w:rsid w:val="00402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47728-B98D-4A42-B7CF-4E40AB637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1068</Words>
  <Characters>6729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mueller</dc:creator>
  <cp:lastModifiedBy>Kirsten Jacobi</cp:lastModifiedBy>
  <cp:revision>2</cp:revision>
  <dcterms:created xsi:type="dcterms:W3CDTF">2022-09-02T06:45:00Z</dcterms:created>
  <dcterms:modified xsi:type="dcterms:W3CDTF">2022-09-02T06:45:00Z</dcterms:modified>
</cp:coreProperties>
</file>